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370A" w:rsidRPr="00A3370A" w:rsidRDefault="00A3370A" w:rsidP="00A3370A">
      <w:pPr>
        <w:widowControl w:val="0"/>
        <w:shd w:val="clear" w:color="auto" w:fill="FFFFFF"/>
        <w:jc w:val="both"/>
        <w:rPr>
          <w:rStyle w:val="a4"/>
          <w:rFonts w:asciiTheme="minorHAnsi" w:hAnsiTheme="minorHAnsi" w:cstheme="minorHAnsi"/>
          <w:b/>
          <w:color w:val="000000" w:themeColor="text1"/>
          <w:sz w:val="22"/>
          <w:szCs w:val="22"/>
          <w:lang w:eastAsia="uk-UA"/>
        </w:rPr>
      </w:pPr>
      <w:r w:rsidRPr="00A3370A">
        <w:rPr>
          <w:rStyle w:val="a4"/>
          <w:rFonts w:asciiTheme="minorHAnsi" w:hAnsiTheme="minorHAnsi" w:cstheme="minorHAnsi"/>
          <w:b/>
          <w:color w:val="000000" w:themeColor="text1"/>
          <w:sz w:val="22"/>
          <w:szCs w:val="22"/>
          <w:lang w:eastAsia="uk-UA"/>
        </w:rPr>
        <w:t>УДК 377.36.014.6:</w:t>
      </w:r>
    </w:p>
    <w:p w:rsidR="00A3370A" w:rsidRPr="00A3370A" w:rsidRDefault="00A3370A" w:rsidP="00A3370A">
      <w:pPr>
        <w:widowControl w:val="0"/>
        <w:shd w:val="clear" w:color="auto" w:fill="FFFFFF"/>
        <w:ind w:firstLine="567"/>
        <w:jc w:val="right"/>
        <w:rPr>
          <w:rFonts w:asciiTheme="minorHAnsi" w:hAnsiTheme="minorHAnsi" w:cstheme="minorHAnsi"/>
          <w:b/>
          <w:bCs/>
          <w:color w:val="000000" w:themeColor="text1"/>
          <w:sz w:val="22"/>
          <w:szCs w:val="22"/>
        </w:rPr>
      </w:pPr>
      <w:r w:rsidRPr="00A3370A">
        <w:rPr>
          <w:rStyle w:val="a4"/>
          <w:rFonts w:asciiTheme="minorHAnsi" w:hAnsiTheme="minorHAnsi" w:cstheme="minorHAnsi"/>
          <w:b/>
          <w:color w:val="000000" w:themeColor="text1"/>
          <w:sz w:val="22"/>
          <w:szCs w:val="22"/>
          <w:lang w:eastAsia="uk-UA"/>
        </w:rPr>
        <w:t xml:space="preserve">С.Д. </w:t>
      </w:r>
      <w:proofErr w:type="spellStart"/>
      <w:r w:rsidRPr="00A3370A">
        <w:rPr>
          <w:rStyle w:val="a4"/>
          <w:rFonts w:asciiTheme="minorHAnsi" w:hAnsiTheme="minorHAnsi" w:cstheme="minorHAnsi"/>
          <w:b/>
          <w:color w:val="000000" w:themeColor="text1"/>
          <w:sz w:val="22"/>
          <w:szCs w:val="22"/>
          <w:lang w:eastAsia="uk-UA"/>
        </w:rPr>
        <w:t>Цвілик</w:t>
      </w:r>
      <w:proofErr w:type="spellEnd"/>
      <w:r w:rsidRPr="00A3370A">
        <w:rPr>
          <w:rStyle w:val="a4"/>
          <w:rFonts w:asciiTheme="minorHAnsi" w:hAnsiTheme="minorHAnsi" w:cstheme="minorHAnsi"/>
          <w:b/>
          <w:color w:val="000000" w:themeColor="text1"/>
          <w:sz w:val="22"/>
          <w:szCs w:val="22"/>
          <w:lang w:eastAsia="uk-UA"/>
        </w:rPr>
        <w:t xml:space="preserve">, Ю.А. </w:t>
      </w:r>
      <w:proofErr w:type="spellStart"/>
      <w:r w:rsidRPr="00A3370A">
        <w:rPr>
          <w:rStyle w:val="a4"/>
          <w:rFonts w:asciiTheme="minorHAnsi" w:hAnsiTheme="minorHAnsi" w:cstheme="minorHAnsi"/>
          <w:b/>
          <w:color w:val="000000" w:themeColor="text1"/>
          <w:sz w:val="22"/>
          <w:szCs w:val="22"/>
          <w:lang w:eastAsia="uk-UA"/>
        </w:rPr>
        <w:t>Богута</w:t>
      </w:r>
      <w:proofErr w:type="spellEnd"/>
      <w:r w:rsidRPr="00A3370A">
        <w:rPr>
          <w:rStyle w:val="a4"/>
          <w:rFonts w:asciiTheme="minorHAnsi" w:hAnsiTheme="minorHAnsi" w:cstheme="minorHAnsi"/>
          <w:b/>
          <w:color w:val="000000" w:themeColor="text1"/>
          <w:sz w:val="22"/>
          <w:szCs w:val="22"/>
          <w:lang w:eastAsia="uk-UA"/>
        </w:rPr>
        <w:t xml:space="preserve">, І.В. </w:t>
      </w:r>
      <w:proofErr w:type="spellStart"/>
      <w:r w:rsidRPr="00A3370A">
        <w:rPr>
          <w:rStyle w:val="a4"/>
          <w:rFonts w:asciiTheme="minorHAnsi" w:hAnsiTheme="minorHAnsi" w:cstheme="minorHAnsi"/>
          <w:b/>
          <w:color w:val="000000" w:themeColor="text1"/>
          <w:sz w:val="22"/>
          <w:szCs w:val="22"/>
          <w:lang w:eastAsia="uk-UA"/>
        </w:rPr>
        <w:t>Камінська</w:t>
      </w:r>
      <w:proofErr w:type="spellEnd"/>
      <w:r w:rsidRPr="00A3370A">
        <w:rPr>
          <w:rStyle w:val="a4"/>
          <w:rFonts w:asciiTheme="minorHAnsi" w:hAnsiTheme="minorHAnsi" w:cstheme="minorHAnsi"/>
          <w:b/>
          <w:color w:val="000000" w:themeColor="text1"/>
          <w:sz w:val="22"/>
          <w:szCs w:val="22"/>
          <w:lang w:eastAsia="uk-UA"/>
        </w:rPr>
        <w:t xml:space="preserve">, </w:t>
      </w:r>
      <w:r w:rsidRPr="00A3370A">
        <w:rPr>
          <w:rFonts w:asciiTheme="minorHAnsi" w:hAnsiTheme="minorHAnsi" w:cstheme="minorHAnsi"/>
          <w:b/>
          <w:bCs/>
          <w:color w:val="000000" w:themeColor="text1"/>
          <w:sz w:val="22"/>
          <w:szCs w:val="22"/>
        </w:rPr>
        <w:t>м. Вінниця</w:t>
      </w:r>
    </w:p>
    <w:p w:rsidR="00A3370A" w:rsidRPr="00A3370A" w:rsidRDefault="00A3370A" w:rsidP="00A3370A">
      <w:pPr>
        <w:widowControl w:val="0"/>
        <w:jc w:val="right"/>
        <w:rPr>
          <w:rStyle w:val="ac"/>
          <w:rFonts w:asciiTheme="minorHAnsi" w:hAnsiTheme="minorHAnsi" w:cstheme="minorHAnsi"/>
          <w:b/>
          <w:i/>
          <w:color w:val="000000" w:themeColor="text1"/>
          <w:sz w:val="22"/>
          <w:szCs w:val="22"/>
          <w:lang w:val="uk-UA"/>
        </w:rPr>
      </w:pPr>
      <w:proofErr w:type="gramStart"/>
      <w:r w:rsidRPr="00A3370A">
        <w:rPr>
          <w:rStyle w:val="ac"/>
          <w:rFonts w:asciiTheme="minorHAnsi" w:hAnsiTheme="minorHAnsi" w:cstheme="minorHAnsi"/>
          <w:b/>
          <w:i/>
          <w:color w:val="000000" w:themeColor="text1"/>
          <w:sz w:val="22"/>
          <w:szCs w:val="22"/>
          <w:lang w:val="en-US" w:eastAsia="uk-UA"/>
        </w:rPr>
        <w:t>e</w:t>
      </w:r>
      <w:r w:rsidRPr="00A3370A">
        <w:rPr>
          <w:rStyle w:val="ac"/>
          <w:rFonts w:asciiTheme="minorHAnsi" w:hAnsiTheme="minorHAnsi" w:cstheme="minorHAnsi"/>
          <w:b/>
          <w:i/>
          <w:color w:val="000000" w:themeColor="text1"/>
          <w:sz w:val="22"/>
          <w:szCs w:val="22"/>
          <w:lang w:val="uk-UA"/>
        </w:rPr>
        <w:t>-</w:t>
      </w:r>
      <w:r w:rsidRPr="00A3370A">
        <w:rPr>
          <w:rStyle w:val="ac"/>
          <w:rFonts w:asciiTheme="minorHAnsi" w:hAnsiTheme="minorHAnsi" w:cstheme="minorHAnsi"/>
          <w:b/>
          <w:i/>
          <w:color w:val="000000" w:themeColor="text1"/>
          <w:sz w:val="22"/>
          <w:szCs w:val="22"/>
          <w:lang w:val="en-US"/>
        </w:rPr>
        <w:t>mail</w:t>
      </w:r>
      <w:proofErr w:type="gramEnd"/>
      <w:r w:rsidRPr="00A3370A">
        <w:rPr>
          <w:rStyle w:val="ac"/>
          <w:rFonts w:asciiTheme="minorHAnsi" w:hAnsiTheme="minorHAnsi" w:cstheme="minorHAnsi"/>
          <w:b/>
          <w:i/>
          <w:color w:val="000000" w:themeColor="text1"/>
          <w:sz w:val="22"/>
          <w:szCs w:val="22"/>
          <w:lang w:val="uk-UA"/>
        </w:rPr>
        <w:t>:</w:t>
      </w:r>
      <w:hyperlink r:id="rId5" w:history="1">
        <w:r w:rsidRPr="00A3370A">
          <w:rPr>
            <w:rStyle w:val="aa"/>
            <w:rFonts w:asciiTheme="minorHAnsi" w:hAnsiTheme="minorHAnsi" w:cstheme="minorHAnsi"/>
            <w:b/>
            <w:i/>
            <w:color w:val="000000" w:themeColor="text1"/>
            <w:sz w:val="22"/>
            <w:szCs w:val="22"/>
          </w:rPr>
          <w:t xml:space="preserve"> </w:t>
        </w:r>
        <w:r w:rsidRPr="00A3370A">
          <w:rPr>
            <w:rStyle w:val="aa"/>
            <w:rFonts w:asciiTheme="minorHAnsi" w:hAnsiTheme="minorHAnsi" w:cstheme="minorHAnsi"/>
            <w:b/>
            <w:i/>
            <w:color w:val="000000" w:themeColor="text1"/>
            <w:sz w:val="22"/>
            <w:szCs w:val="22"/>
            <w:lang w:val="en-US"/>
          </w:rPr>
          <w:t>ktoebgd</w:t>
        </w:r>
        <w:r w:rsidRPr="00A3370A">
          <w:rPr>
            <w:rStyle w:val="aa"/>
            <w:rFonts w:asciiTheme="minorHAnsi" w:hAnsiTheme="minorHAnsi" w:cstheme="minorHAnsi"/>
            <w:b/>
            <w:i/>
            <w:color w:val="000000" w:themeColor="text1"/>
            <w:sz w:val="22"/>
            <w:szCs w:val="22"/>
          </w:rPr>
          <w:t>@</w:t>
        </w:r>
        <w:r w:rsidRPr="00A3370A">
          <w:rPr>
            <w:rStyle w:val="aa"/>
            <w:rFonts w:asciiTheme="minorHAnsi" w:hAnsiTheme="minorHAnsi" w:cstheme="minorHAnsi"/>
            <w:b/>
            <w:i/>
            <w:color w:val="000000" w:themeColor="text1"/>
            <w:sz w:val="22"/>
            <w:szCs w:val="22"/>
            <w:lang w:val="en-US"/>
          </w:rPr>
          <w:t>gmail</w:t>
        </w:r>
        <w:r w:rsidRPr="00A3370A">
          <w:rPr>
            <w:rStyle w:val="aa"/>
            <w:rFonts w:asciiTheme="minorHAnsi" w:hAnsiTheme="minorHAnsi" w:cstheme="minorHAnsi"/>
            <w:b/>
            <w:i/>
            <w:color w:val="000000" w:themeColor="text1"/>
            <w:sz w:val="22"/>
            <w:szCs w:val="22"/>
          </w:rPr>
          <w:t>.</w:t>
        </w:r>
        <w:r w:rsidRPr="00A3370A">
          <w:rPr>
            <w:rStyle w:val="aa"/>
            <w:rFonts w:asciiTheme="minorHAnsi" w:hAnsiTheme="minorHAnsi" w:cstheme="minorHAnsi"/>
            <w:b/>
            <w:i/>
            <w:color w:val="000000" w:themeColor="text1"/>
            <w:sz w:val="22"/>
            <w:szCs w:val="22"/>
            <w:lang w:val="en-US"/>
          </w:rPr>
          <w:t>com</w:t>
        </w:r>
      </w:hyperlink>
    </w:p>
    <w:p w:rsidR="00A3370A" w:rsidRPr="00A3370A" w:rsidRDefault="00A3370A" w:rsidP="00A3370A">
      <w:pPr>
        <w:widowControl w:val="0"/>
        <w:jc w:val="center"/>
        <w:rPr>
          <w:rFonts w:asciiTheme="minorHAnsi" w:hAnsiTheme="minorHAnsi" w:cstheme="minorHAnsi"/>
          <w:b/>
          <w:color w:val="000000" w:themeColor="text1"/>
          <w:sz w:val="22"/>
          <w:szCs w:val="22"/>
        </w:rPr>
      </w:pPr>
    </w:p>
    <w:p w:rsidR="00A3370A" w:rsidRPr="00A3370A" w:rsidRDefault="00A3370A" w:rsidP="00A3370A">
      <w:pPr>
        <w:widowControl w:val="0"/>
        <w:jc w:val="center"/>
        <w:rPr>
          <w:rFonts w:asciiTheme="minorHAnsi" w:hAnsiTheme="minorHAnsi" w:cstheme="minorHAnsi"/>
          <w:b/>
          <w:color w:val="000000" w:themeColor="text1"/>
          <w:sz w:val="22"/>
          <w:szCs w:val="22"/>
        </w:rPr>
      </w:pPr>
      <w:proofErr w:type="spellStart"/>
      <w:r w:rsidRPr="00A3370A">
        <w:rPr>
          <w:rFonts w:asciiTheme="minorHAnsi" w:hAnsiTheme="minorHAnsi" w:cstheme="minorHAnsi"/>
          <w:b/>
          <w:color w:val="000000" w:themeColor="text1"/>
          <w:sz w:val="22"/>
          <w:szCs w:val="22"/>
        </w:rPr>
        <w:t>Кваліметричне</w:t>
      </w:r>
      <w:proofErr w:type="spellEnd"/>
      <w:r w:rsidRPr="00A3370A">
        <w:rPr>
          <w:rFonts w:asciiTheme="minorHAnsi" w:hAnsiTheme="minorHAnsi" w:cstheme="minorHAnsi"/>
          <w:b/>
          <w:color w:val="000000" w:themeColor="text1"/>
          <w:sz w:val="22"/>
          <w:szCs w:val="22"/>
        </w:rPr>
        <w:t xml:space="preserve"> оцінювання рівня навчальних досягнень учнів професійної школи</w:t>
      </w:r>
    </w:p>
    <w:p w:rsidR="00A3370A" w:rsidRPr="00A3370A" w:rsidRDefault="00A3370A" w:rsidP="00A3370A">
      <w:pPr>
        <w:pStyle w:val="a8"/>
        <w:widowControl w:val="0"/>
        <w:ind w:firstLine="567"/>
        <w:jc w:val="both"/>
        <w:rPr>
          <w:rFonts w:asciiTheme="minorHAnsi" w:hAnsiTheme="minorHAnsi" w:cstheme="minorHAnsi"/>
          <w:b/>
          <w:bCs/>
          <w:color w:val="000000" w:themeColor="text1"/>
          <w:sz w:val="20"/>
          <w:szCs w:val="20"/>
          <w:lang w:val="uk-UA"/>
        </w:rPr>
      </w:pPr>
    </w:p>
    <w:p w:rsidR="00A3370A" w:rsidRPr="00A3370A" w:rsidRDefault="00A3370A" w:rsidP="00A3370A">
      <w:pPr>
        <w:widowControl w:val="0"/>
        <w:ind w:firstLine="567"/>
        <w:contextualSpacing/>
        <w:jc w:val="both"/>
        <w:rPr>
          <w:rFonts w:asciiTheme="minorHAnsi" w:hAnsiTheme="minorHAnsi" w:cstheme="minorHAnsi"/>
          <w:i/>
          <w:color w:val="000000" w:themeColor="text1"/>
        </w:rPr>
      </w:pPr>
      <w:r w:rsidRPr="00A3370A">
        <w:rPr>
          <w:rFonts w:asciiTheme="minorHAnsi" w:hAnsiTheme="minorHAnsi" w:cstheme="minorHAnsi"/>
          <w:b/>
          <w:i/>
          <w:color w:val="000000" w:themeColor="text1"/>
        </w:rPr>
        <w:t>Анотація.</w:t>
      </w:r>
      <w:r w:rsidRPr="00A3370A">
        <w:rPr>
          <w:rFonts w:asciiTheme="minorHAnsi" w:hAnsiTheme="minorHAnsi" w:cstheme="minorHAnsi"/>
          <w:i/>
          <w:color w:val="000000" w:themeColor="text1"/>
        </w:rPr>
        <w:t xml:space="preserve"> Стаття присвячена проблемі напрацювання ефективної системи моніторингу якості професійної освіти. Встановлено, що стратегічні прорахунки у визначенні змісту та основних напрямів освітньої політики на різних рівнях управління освітньою системою зумовлені незадовільним рівнем інформаційного забезпечення процесу управління, що не дає можливості прогнозувати динаміку та основні тенденції в розвитку освітньої системи, готувати науково обґрунтовані рекомендації щодо прийняття ефективних управлінських рішень із метою поліпшення ефективності функціонування освітньої галузі. Запропоновано застосування </w:t>
      </w:r>
      <w:proofErr w:type="spellStart"/>
      <w:r w:rsidRPr="00A3370A">
        <w:rPr>
          <w:rFonts w:asciiTheme="minorHAnsi" w:hAnsiTheme="minorHAnsi" w:cstheme="minorHAnsi"/>
          <w:i/>
          <w:color w:val="000000" w:themeColor="text1"/>
        </w:rPr>
        <w:t>кваліметричного</w:t>
      </w:r>
      <w:proofErr w:type="spellEnd"/>
      <w:r w:rsidRPr="00A3370A">
        <w:rPr>
          <w:rFonts w:asciiTheme="minorHAnsi" w:hAnsiTheme="minorHAnsi" w:cstheme="minorHAnsi"/>
          <w:i/>
          <w:color w:val="000000" w:themeColor="text1"/>
        </w:rPr>
        <w:t xml:space="preserve"> підходу до вимірювань якості професійної підготовки.</w:t>
      </w:r>
    </w:p>
    <w:p w:rsidR="00A3370A" w:rsidRPr="00A3370A" w:rsidRDefault="00A3370A" w:rsidP="00A3370A">
      <w:pPr>
        <w:pStyle w:val="a8"/>
        <w:widowControl w:val="0"/>
        <w:ind w:firstLine="567"/>
        <w:jc w:val="both"/>
        <w:rPr>
          <w:rFonts w:asciiTheme="minorHAnsi" w:hAnsiTheme="minorHAnsi" w:cstheme="minorHAnsi"/>
          <w:b/>
          <w:i/>
          <w:color w:val="000000" w:themeColor="text1"/>
          <w:sz w:val="20"/>
          <w:szCs w:val="20"/>
          <w:lang w:val="uk-UA"/>
        </w:rPr>
      </w:pPr>
      <w:r w:rsidRPr="00A3370A">
        <w:rPr>
          <w:rFonts w:asciiTheme="minorHAnsi" w:hAnsiTheme="minorHAnsi" w:cstheme="minorHAnsi"/>
          <w:b/>
          <w:i/>
          <w:color w:val="000000" w:themeColor="text1"/>
          <w:sz w:val="20"/>
          <w:szCs w:val="20"/>
          <w:lang w:val="uk-UA"/>
        </w:rPr>
        <w:t>Ключові слова:</w:t>
      </w:r>
      <w:r w:rsidRPr="00A3370A">
        <w:rPr>
          <w:rFonts w:asciiTheme="minorHAnsi" w:hAnsiTheme="minorHAnsi" w:cstheme="minorHAnsi"/>
          <w:i/>
          <w:color w:val="000000" w:themeColor="text1"/>
          <w:sz w:val="20"/>
          <w:szCs w:val="20"/>
          <w:lang w:val="uk-UA"/>
        </w:rPr>
        <w:t xml:space="preserve"> управління якістю освіти, професійна освіта, моніторинг, </w:t>
      </w:r>
      <w:proofErr w:type="spellStart"/>
      <w:r w:rsidRPr="00A3370A">
        <w:rPr>
          <w:rFonts w:asciiTheme="minorHAnsi" w:hAnsiTheme="minorHAnsi" w:cstheme="minorHAnsi"/>
          <w:i/>
          <w:color w:val="000000" w:themeColor="text1"/>
          <w:sz w:val="20"/>
          <w:szCs w:val="20"/>
          <w:lang w:val="uk-UA"/>
        </w:rPr>
        <w:t>кваліметричний</w:t>
      </w:r>
      <w:proofErr w:type="spellEnd"/>
      <w:r w:rsidRPr="00A3370A">
        <w:rPr>
          <w:rFonts w:asciiTheme="minorHAnsi" w:hAnsiTheme="minorHAnsi" w:cstheme="minorHAnsi"/>
          <w:i/>
          <w:color w:val="000000" w:themeColor="text1"/>
          <w:sz w:val="20"/>
          <w:szCs w:val="20"/>
          <w:lang w:val="uk-UA"/>
        </w:rPr>
        <w:t xml:space="preserve"> підхід.</w:t>
      </w:r>
    </w:p>
    <w:p w:rsidR="00A3370A" w:rsidRPr="00A3370A" w:rsidRDefault="00A3370A" w:rsidP="00A3370A">
      <w:pPr>
        <w:pStyle w:val="HTML"/>
        <w:widowControl w:val="0"/>
        <w:ind w:firstLine="567"/>
        <w:jc w:val="both"/>
        <w:rPr>
          <w:rFonts w:asciiTheme="minorHAnsi" w:hAnsiTheme="minorHAnsi" w:cstheme="minorHAnsi"/>
          <w:i/>
          <w:color w:val="000000" w:themeColor="text1"/>
          <w:lang w:val="en-US"/>
        </w:rPr>
      </w:pPr>
      <w:proofErr w:type="spellStart"/>
      <w:r w:rsidRPr="00A3370A">
        <w:rPr>
          <w:rFonts w:asciiTheme="minorHAnsi" w:hAnsiTheme="minorHAnsi" w:cstheme="minorHAnsi"/>
          <w:b/>
          <w:i/>
          <w:color w:val="000000" w:themeColor="text1"/>
        </w:rPr>
        <w:t>Abstract</w:t>
      </w:r>
      <w:proofErr w:type="spellEnd"/>
      <w:r w:rsidRPr="00A3370A">
        <w:rPr>
          <w:rFonts w:asciiTheme="minorHAnsi" w:hAnsiTheme="minorHAnsi" w:cstheme="minorHAnsi"/>
          <w:b/>
          <w:i/>
          <w:color w:val="000000" w:themeColor="text1"/>
        </w:rPr>
        <w:t>.</w:t>
      </w:r>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article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is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devoted</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to</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problem</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developing</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effective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system</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for</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monitoring</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quality</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vocational</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education</w:t>
      </w:r>
      <w:proofErr w:type="spellEnd"/>
      <w:r w:rsidRPr="00A3370A">
        <w:rPr>
          <w:rFonts w:asciiTheme="minorHAnsi" w:hAnsiTheme="minorHAnsi" w:cstheme="minorHAnsi"/>
          <w:i/>
          <w:color w:val="000000" w:themeColor="text1"/>
        </w:rPr>
        <w:t>.</w:t>
      </w:r>
    </w:p>
    <w:p w:rsidR="00A3370A" w:rsidRPr="00A3370A" w:rsidRDefault="00A3370A" w:rsidP="00A3370A">
      <w:pPr>
        <w:pStyle w:val="HTML"/>
        <w:widowControl w:val="0"/>
        <w:ind w:firstLine="567"/>
        <w:jc w:val="both"/>
        <w:rPr>
          <w:rFonts w:asciiTheme="minorHAnsi" w:hAnsiTheme="minorHAnsi" w:cstheme="minorHAnsi"/>
          <w:i/>
          <w:color w:val="000000" w:themeColor="text1"/>
          <w:lang w:val="en-US"/>
        </w:rPr>
      </w:pPr>
      <w:proofErr w:type="spellStart"/>
      <w:r w:rsidRPr="00A3370A">
        <w:rPr>
          <w:rFonts w:asciiTheme="minorHAnsi" w:hAnsiTheme="minorHAnsi" w:cstheme="minorHAnsi"/>
          <w:i/>
          <w:color w:val="000000" w:themeColor="text1"/>
        </w:rPr>
        <w:t>It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is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established</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that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strategic</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miscalculations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in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defining</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content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and</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main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directions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educational</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policy</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different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levels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management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educational</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system</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are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caused</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by</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unsatisfactory</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level</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information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support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management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process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which</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does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not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allow</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to</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predict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dynamics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and</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basic</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tendencies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in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development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educational</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system</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to</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make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scientifically</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sound</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recommendations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for</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making</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effective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decisions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to</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improve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efficiency</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education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industry</w:t>
      </w:r>
      <w:proofErr w:type="spellEnd"/>
      <w:r w:rsidRPr="00A3370A">
        <w:rPr>
          <w:rFonts w:asciiTheme="minorHAnsi" w:hAnsiTheme="minorHAnsi" w:cstheme="minorHAnsi"/>
          <w:i/>
          <w:color w:val="000000" w:themeColor="text1"/>
        </w:rPr>
        <w:t>.</w:t>
      </w:r>
    </w:p>
    <w:p w:rsidR="00A3370A" w:rsidRPr="00A3370A" w:rsidRDefault="00A3370A" w:rsidP="00A3370A">
      <w:pPr>
        <w:pStyle w:val="HTML"/>
        <w:widowControl w:val="0"/>
        <w:ind w:firstLine="567"/>
        <w:jc w:val="both"/>
        <w:rPr>
          <w:rFonts w:asciiTheme="minorHAnsi" w:hAnsiTheme="minorHAnsi" w:cstheme="minorHAnsi"/>
          <w:i/>
          <w:color w:val="000000" w:themeColor="text1"/>
        </w:rPr>
      </w:pP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application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a </w:t>
      </w:r>
      <w:proofErr w:type="spellStart"/>
      <w:r w:rsidRPr="00A3370A">
        <w:rPr>
          <w:rFonts w:asciiTheme="minorHAnsi" w:hAnsiTheme="minorHAnsi" w:cstheme="minorHAnsi"/>
          <w:i/>
          <w:color w:val="000000" w:themeColor="text1"/>
        </w:rPr>
        <w:t>qualimetric</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approach</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to</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measuring</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the</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quality</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vocational</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training</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is</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proposed</w:t>
      </w:r>
      <w:proofErr w:type="spellEnd"/>
      <w:r w:rsidRPr="00A3370A">
        <w:rPr>
          <w:rFonts w:asciiTheme="minorHAnsi" w:hAnsiTheme="minorHAnsi" w:cstheme="minorHAnsi"/>
          <w:i/>
          <w:color w:val="000000" w:themeColor="text1"/>
        </w:rPr>
        <w:t>.</w:t>
      </w:r>
    </w:p>
    <w:p w:rsidR="00A3370A" w:rsidRPr="00A3370A" w:rsidRDefault="00A3370A" w:rsidP="00A3370A">
      <w:pPr>
        <w:pStyle w:val="HTML"/>
        <w:widowControl w:val="0"/>
        <w:ind w:firstLine="567"/>
        <w:jc w:val="both"/>
        <w:rPr>
          <w:rFonts w:asciiTheme="minorHAnsi" w:hAnsiTheme="minorHAnsi" w:cstheme="minorHAnsi"/>
          <w:i/>
          <w:color w:val="000000" w:themeColor="text1"/>
        </w:rPr>
      </w:pPr>
      <w:proofErr w:type="spellStart"/>
      <w:r w:rsidRPr="00A3370A">
        <w:rPr>
          <w:rFonts w:asciiTheme="minorHAnsi" w:hAnsiTheme="minorHAnsi" w:cstheme="minorHAnsi"/>
          <w:b/>
          <w:i/>
          <w:color w:val="000000" w:themeColor="text1"/>
        </w:rPr>
        <w:t>Keywords</w:t>
      </w:r>
      <w:proofErr w:type="spellEnd"/>
      <w:r w:rsidRPr="00A3370A">
        <w:rPr>
          <w:rFonts w:asciiTheme="minorHAnsi" w:hAnsiTheme="minorHAnsi" w:cstheme="minorHAnsi"/>
          <w:b/>
          <w:i/>
          <w:color w:val="000000" w:themeColor="text1"/>
        </w:rPr>
        <w:t>:</w:t>
      </w:r>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quality</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management</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of</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education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vocational</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education</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monitoring</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qualimetric</w:t>
      </w:r>
      <w:proofErr w:type="spellEnd"/>
      <w:r w:rsidRPr="00A3370A">
        <w:rPr>
          <w:rFonts w:asciiTheme="minorHAnsi" w:hAnsiTheme="minorHAnsi" w:cstheme="minorHAnsi"/>
          <w:i/>
          <w:color w:val="000000" w:themeColor="text1"/>
        </w:rPr>
        <w:t xml:space="preserve"> </w:t>
      </w:r>
      <w:proofErr w:type="spellStart"/>
      <w:r w:rsidRPr="00A3370A">
        <w:rPr>
          <w:rFonts w:asciiTheme="minorHAnsi" w:hAnsiTheme="minorHAnsi" w:cstheme="minorHAnsi"/>
          <w:i/>
          <w:color w:val="000000" w:themeColor="text1"/>
        </w:rPr>
        <w:t>approach</w:t>
      </w:r>
      <w:proofErr w:type="spellEnd"/>
      <w:r w:rsidRPr="00A3370A">
        <w:rPr>
          <w:rFonts w:asciiTheme="minorHAnsi" w:hAnsiTheme="minorHAnsi" w:cstheme="minorHAnsi"/>
          <w:i/>
          <w:color w:val="000000" w:themeColor="text1"/>
        </w:rPr>
        <w:t>.</w:t>
      </w:r>
    </w:p>
    <w:p w:rsidR="00A3370A" w:rsidRPr="00A3370A" w:rsidRDefault="00A3370A" w:rsidP="00A3370A">
      <w:pPr>
        <w:widowControl w:val="0"/>
        <w:ind w:firstLine="567"/>
        <w:jc w:val="both"/>
        <w:rPr>
          <w:rFonts w:asciiTheme="minorHAnsi" w:hAnsiTheme="minorHAnsi" w:cstheme="minorHAnsi"/>
          <w:i/>
          <w:color w:val="000000" w:themeColor="text1"/>
          <w:lang w:eastAsia="uk-UA"/>
        </w:rPr>
      </w:pPr>
    </w:p>
    <w:p w:rsidR="00A3370A" w:rsidRPr="00A3370A" w:rsidRDefault="00A3370A" w:rsidP="00A3370A">
      <w:pPr>
        <w:pStyle w:val="a6"/>
        <w:widowControl w:val="0"/>
        <w:tabs>
          <w:tab w:val="clear" w:pos="4677"/>
          <w:tab w:val="clear" w:pos="9355"/>
        </w:tabs>
        <w:ind w:firstLine="567"/>
        <w:jc w:val="both"/>
        <w:rPr>
          <w:rFonts w:asciiTheme="minorHAnsi" w:hAnsiTheme="minorHAnsi" w:cstheme="minorHAnsi"/>
          <w:color w:val="000000" w:themeColor="text1"/>
          <w:sz w:val="22"/>
          <w:szCs w:val="22"/>
        </w:rPr>
      </w:pPr>
      <w:r w:rsidRPr="00A3370A">
        <w:rPr>
          <w:rFonts w:asciiTheme="minorHAnsi" w:hAnsiTheme="minorHAnsi" w:cstheme="minorHAnsi"/>
          <w:b/>
          <w:color w:val="000000" w:themeColor="text1"/>
          <w:sz w:val="22"/>
          <w:szCs w:val="22"/>
        </w:rPr>
        <w:t xml:space="preserve">Постановка наукової проблеми. </w:t>
      </w:r>
      <w:r w:rsidRPr="00A3370A">
        <w:rPr>
          <w:rFonts w:asciiTheme="minorHAnsi" w:hAnsiTheme="minorHAnsi" w:cstheme="minorHAnsi"/>
          <w:color w:val="000000" w:themeColor="text1"/>
          <w:sz w:val="22"/>
          <w:szCs w:val="22"/>
        </w:rPr>
        <w:t xml:space="preserve">Якість професійної підготовки учнів професійно-технічних навчальних закладів (ПТНЗ) потребує постійного моніторингу в умовах інтеграції професійної освіти у світовий та європейський освітній простір. Система керування якістю освіти передбачає рівну участь і відповідальність учасників освітнього процесу у покращенні якості професійної освіти; оперативне інформування учасників процесу про результати контролю якості освіти; застосування експертних і тестових методів оцінювання рівня інтегральних, ключових та фахових </w:t>
      </w:r>
      <w:proofErr w:type="spellStart"/>
      <w:r w:rsidRPr="00A3370A">
        <w:rPr>
          <w:rFonts w:asciiTheme="minorHAnsi" w:hAnsiTheme="minorHAnsi" w:cstheme="minorHAnsi"/>
          <w:color w:val="000000" w:themeColor="text1"/>
          <w:sz w:val="22"/>
          <w:szCs w:val="22"/>
        </w:rPr>
        <w:t>компетентностей</w:t>
      </w:r>
      <w:proofErr w:type="spellEnd"/>
      <w:r w:rsidRPr="00A3370A">
        <w:rPr>
          <w:rFonts w:asciiTheme="minorHAnsi" w:hAnsiTheme="minorHAnsi" w:cstheme="minorHAnsi"/>
          <w:color w:val="000000" w:themeColor="text1"/>
          <w:sz w:val="22"/>
          <w:szCs w:val="22"/>
        </w:rPr>
        <w:t xml:space="preserve"> учнів ПТНЗ.</w:t>
      </w:r>
    </w:p>
    <w:p w:rsidR="00A3370A" w:rsidRPr="00A3370A" w:rsidRDefault="00A3370A" w:rsidP="00A3370A">
      <w:pPr>
        <w:pStyle w:val="a8"/>
        <w:widowControl w:val="0"/>
        <w:ind w:firstLine="567"/>
        <w:jc w:val="both"/>
        <w:rPr>
          <w:rFonts w:asciiTheme="minorHAnsi" w:hAnsiTheme="minorHAnsi" w:cstheme="minorHAnsi"/>
          <w:color w:val="000000" w:themeColor="text1"/>
          <w:sz w:val="22"/>
          <w:szCs w:val="22"/>
          <w:lang w:val="uk-UA"/>
        </w:rPr>
      </w:pPr>
      <w:r w:rsidRPr="00A3370A">
        <w:rPr>
          <w:rFonts w:asciiTheme="minorHAnsi" w:hAnsiTheme="minorHAnsi" w:cstheme="minorHAnsi"/>
          <w:b/>
          <w:color w:val="000000" w:themeColor="text1"/>
          <w:sz w:val="22"/>
          <w:szCs w:val="22"/>
          <w:lang w:val="uk-UA"/>
        </w:rPr>
        <w:t xml:space="preserve">Короткий аналіз досліджень проблеми. </w:t>
      </w:r>
      <w:r w:rsidRPr="00A3370A">
        <w:rPr>
          <w:rFonts w:asciiTheme="minorHAnsi" w:hAnsiTheme="minorHAnsi" w:cstheme="minorHAnsi"/>
          <w:bCs/>
          <w:color w:val="000000" w:themeColor="text1"/>
          <w:sz w:val="22"/>
          <w:szCs w:val="22"/>
          <w:lang w:val="uk-UA"/>
        </w:rPr>
        <w:t>Кваліметрія</w:t>
      </w:r>
      <w:r w:rsidRPr="00A3370A">
        <w:rPr>
          <w:rFonts w:asciiTheme="minorHAnsi" w:hAnsiTheme="minorHAnsi" w:cstheme="minorHAnsi"/>
          <w:color w:val="000000" w:themeColor="text1"/>
          <w:sz w:val="22"/>
          <w:szCs w:val="22"/>
          <w:lang w:val="uk-UA"/>
        </w:rPr>
        <w:t xml:space="preserve"> - наука, що вивчає методологію і проблематику комплексного кількісного оцінювання якості об’єктів: живих чи неживих; предметів чи процесів; продуктів праці чи природи тощо. Об’єктом кваліметрії є будь-який предмет чи процес: людина (наприклад, фахівець), продукт праці (наприклад, автомобіль) чи продукт природи (наприклад, природний рельєф місцевості на трасі майбутнього автошляху); матеріальний (наприклад, цех з ремонту техніки) чи ідеальний (наприклад, рекламний телевізійний ролик); природній (наприклад, гірський ландшафт) чи штучний (наприклад, комплекс споруд); продукція (наприклад, одяг) чи послуга (наприклад, експлуатація і ремонт обладнання).</w:t>
      </w:r>
    </w:p>
    <w:p w:rsidR="00A3370A" w:rsidRPr="00A3370A" w:rsidRDefault="00A3370A" w:rsidP="00A3370A">
      <w:pPr>
        <w:pStyle w:val="a8"/>
        <w:widowControl w:val="0"/>
        <w:ind w:firstLine="567"/>
        <w:jc w:val="both"/>
        <w:rPr>
          <w:rFonts w:asciiTheme="minorHAnsi" w:hAnsiTheme="minorHAnsi" w:cstheme="minorHAnsi"/>
          <w:color w:val="000000" w:themeColor="text1"/>
          <w:sz w:val="22"/>
          <w:szCs w:val="22"/>
          <w:lang w:val="uk-UA"/>
        </w:rPr>
      </w:pPr>
      <w:r w:rsidRPr="00A3370A">
        <w:rPr>
          <w:rFonts w:asciiTheme="minorHAnsi" w:hAnsiTheme="minorHAnsi" w:cstheme="minorHAnsi"/>
          <w:color w:val="000000" w:themeColor="text1"/>
          <w:sz w:val="22"/>
          <w:szCs w:val="22"/>
          <w:lang w:val="uk-UA"/>
        </w:rPr>
        <w:t>Термін «</w:t>
      </w:r>
      <w:r w:rsidRPr="00A3370A">
        <w:rPr>
          <w:rFonts w:asciiTheme="minorHAnsi" w:hAnsiTheme="minorHAnsi" w:cstheme="minorHAnsi"/>
          <w:bCs/>
          <w:color w:val="000000" w:themeColor="text1"/>
          <w:sz w:val="22"/>
          <w:szCs w:val="22"/>
          <w:lang w:val="uk-UA"/>
        </w:rPr>
        <w:t>кваліметрія»</w:t>
      </w:r>
      <w:r w:rsidRPr="00A3370A">
        <w:rPr>
          <w:rFonts w:asciiTheme="minorHAnsi" w:hAnsiTheme="minorHAnsi" w:cstheme="minorHAnsi"/>
          <w:color w:val="000000" w:themeColor="text1"/>
          <w:sz w:val="22"/>
          <w:szCs w:val="22"/>
          <w:lang w:val="uk-UA"/>
        </w:rPr>
        <w:t xml:space="preserve"> був </w:t>
      </w:r>
      <w:proofErr w:type="spellStart"/>
      <w:r w:rsidRPr="00A3370A">
        <w:rPr>
          <w:rFonts w:asciiTheme="minorHAnsi" w:hAnsiTheme="minorHAnsi" w:cstheme="minorHAnsi"/>
          <w:color w:val="000000" w:themeColor="text1"/>
          <w:sz w:val="22"/>
          <w:szCs w:val="22"/>
          <w:lang w:val="uk-UA"/>
        </w:rPr>
        <w:t>запронований</w:t>
      </w:r>
      <w:proofErr w:type="spellEnd"/>
      <w:r w:rsidRPr="00A3370A">
        <w:rPr>
          <w:rFonts w:asciiTheme="minorHAnsi" w:hAnsiTheme="minorHAnsi" w:cstheme="minorHAnsi"/>
          <w:color w:val="000000" w:themeColor="text1"/>
          <w:sz w:val="22"/>
          <w:szCs w:val="22"/>
          <w:lang w:val="uk-UA"/>
        </w:rPr>
        <w:t xml:space="preserve"> у 1968 р. групою наукових співробітників (економістів та інженерів) на чолі з Г. </w:t>
      </w:r>
      <w:proofErr w:type="spellStart"/>
      <w:r w:rsidRPr="00A3370A">
        <w:rPr>
          <w:rFonts w:asciiTheme="minorHAnsi" w:hAnsiTheme="minorHAnsi" w:cstheme="minorHAnsi"/>
          <w:color w:val="000000" w:themeColor="text1"/>
          <w:sz w:val="22"/>
          <w:szCs w:val="22"/>
          <w:lang w:val="uk-UA"/>
        </w:rPr>
        <w:t>Азгальдовим</w:t>
      </w:r>
      <w:proofErr w:type="spellEnd"/>
      <w:r w:rsidRPr="00A3370A">
        <w:rPr>
          <w:rFonts w:asciiTheme="minorHAnsi" w:hAnsiTheme="minorHAnsi" w:cstheme="minorHAnsi"/>
          <w:color w:val="000000" w:themeColor="text1"/>
          <w:sz w:val="22"/>
          <w:szCs w:val="22"/>
          <w:lang w:val="uk-UA"/>
        </w:rPr>
        <w:t xml:space="preserve">, які виявили методологічну спільність способів оцінювання якості абсолютно різних об’єктів. </w:t>
      </w:r>
      <w:r w:rsidRPr="00A3370A">
        <w:rPr>
          <w:rFonts w:asciiTheme="minorHAnsi" w:hAnsiTheme="minorHAnsi" w:cstheme="minorHAnsi"/>
          <w:color w:val="000000" w:themeColor="text1"/>
          <w:sz w:val="22"/>
          <w:szCs w:val="22"/>
        </w:rPr>
        <w:t>Одно</w:t>
      </w:r>
      <w:proofErr w:type="spellStart"/>
      <w:r w:rsidRPr="00A3370A">
        <w:rPr>
          <w:rFonts w:asciiTheme="minorHAnsi" w:hAnsiTheme="minorHAnsi" w:cstheme="minorHAnsi"/>
          <w:color w:val="000000" w:themeColor="text1"/>
          <w:sz w:val="22"/>
          <w:szCs w:val="22"/>
          <w:lang w:val="uk-UA"/>
        </w:rPr>
        <w:t>часно</w:t>
      </w:r>
      <w:proofErr w:type="spellEnd"/>
      <w:r w:rsidRPr="00A3370A">
        <w:rPr>
          <w:rFonts w:asciiTheme="minorHAnsi" w:hAnsiTheme="minorHAnsi" w:cstheme="minorHAnsi"/>
          <w:color w:val="000000" w:themeColor="text1"/>
          <w:sz w:val="22"/>
          <w:szCs w:val="22"/>
          <w:lang w:val="uk-UA"/>
        </w:rPr>
        <w:t xml:space="preserve"> була усвідомлена необхідність теоретичного узагальнення цих </w:t>
      </w:r>
      <w:r w:rsidRPr="00A3370A">
        <w:rPr>
          <w:rFonts w:asciiTheme="minorHAnsi" w:hAnsiTheme="minorHAnsi" w:cstheme="minorHAnsi"/>
          <w:color w:val="000000" w:themeColor="text1"/>
          <w:sz w:val="22"/>
          <w:szCs w:val="22"/>
        </w:rPr>
        <w:t>способ</w:t>
      </w:r>
      <w:r w:rsidRPr="00A3370A">
        <w:rPr>
          <w:rFonts w:asciiTheme="minorHAnsi" w:hAnsiTheme="minorHAnsi" w:cstheme="minorHAnsi"/>
          <w:color w:val="000000" w:themeColor="text1"/>
          <w:sz w:val="22"/>
          <w:szCs w:val="22"/>
          <w:lang w:val="uk-UA"/>
        </w:rPr>
        <w:t>і</w:t>
      </w:r>
      <w:r w:rsidRPr="00A3370A">
        <w:rPr>
          <w:rFonts w:asciiTheme="minorHAnsi" w:hAnsiTheme="minorHAnsi" w:cstheme="minorHAnsi"/>
          <w:color w:val="000000" w:themeColor="text1"/>
          <w:sz w:val="22"/>
          <w:szCs w:val="22"/>
        </w:rPr>
        <w:t xml:space="preserve">в </w:t>
      </w:r>
      <w:proofErr w:type="spellStart"/>
      <w:proofErr w:type="gramStart"/>
      <w:r w:rsidRPr="00A3370A">
        <w:rPr>
          <w:rFonts w:asciiTheme="minorHAnsi" w:hAnsiTheme="minorHAnsi" w:cstheme="minorHAnsi"/>
          <w:color w:val="000000" w:themeColor="text1"/>
          <w:sz w:val="22"/>
          <w:szCs w:val="22"/>
        </w:rPr>
        <w:t>в</w:t>
      </w:r>
      <w:proofErr w:type="spellEnd"/>
      <w:proofErr w:type="gramEnd"/>
      <w:r w:rsidRPr="00A3370A">
        <w:rPr>
          <w:rFonts w:asciiTheme="minorHAnsi" w:hAnsiTheme="minorHAnsi" w:cstheme="minorHAnsi"/>
          <w:color w:val="000000" w:themeColor="text1"/>
          <w:sz w:val="22"/>
          <w:szCs w:val="22"/>
        </w:rPr>
        <w:t xml:space="preserve"> рамках </w:t>
      </w:r>
      <w:proofErr w:type="spellStart"/>
      <w:r w:rsidRPr="00A3370A">
        <w:rPr>
          <w:rFonts w:asciiTheme="minorHAnsi" w:hAnsiTheme="minorHAnsi" w:cstheme="minorHAnsi"/>
          <w:color w:val="000000" w:themeColor="text1"/>
          <w:sz w:val="22"/>
          <w:szCs w:val="22"/>
        </w:rPr>
        <w:t>самостійно</w:t>
      </w:r>
      <w:r w:rsidRPr="00A3370A">
        <w:rPr>
          <w:rFonts w:asciiTheme="minorHAnsi" w:hAnsiTheme="minorHAnsi" w:cstheme="minorHAnsi"/>
          <w:color w:val="000000" w:themeColor="text1"/>
          <w:sz w:val="22"/>
          <w:szCs w:val="22"/>
          <w:lang w:val="uk-UA"/>
        </w:rPr>
        <w:t>го</w:t>
      </w:r>
      <w:proofErr w:type="spellEnd"/>
      <w:r w:rsidRPr="00A3370A">
        <w:rPr>
          <w:rFonts w:asciiTheme="minorHAnsi" w:hAnsiTheme="minorHAnsi" w:cstheme="minorHAnsi"/>
          <w:color w:val="000000" w:themeColor="text1"/>
          <w:sz w:val="22"/>
          <w:szCs w:val="22"/>
          <w:lang w:val="uk-UA"/>
        </w:rPr>
        <w:t xml:space="preserve"> наукового предмета</w:t>
      </w:r>
      <w:r w:rsidRPr="00A3370A">
        <w:rPr>
          <w:rFonts w:asciiTheme="minorHAnsi" w:hAnsiTheme="minorHAnsi" w:cstheme="minorHAnsi"/>
          <w:color w:val="000000" w:themeColor="text1"/>
          <w:sz w:val="22"/>
          <w:szCs w:val="22"/>
        </w:rPr>
        <w:t>.</w:t>
      </w:r>
    </w:p>
    <w:p w:rsidR="00A3370A" w:rsidRPr="00A3370A" w:rsidRDefault="00A3370A" w:rsidP="00A3370A">
      <w:pPr>
        <w:pStyle w:val="a8"/>
        <w:widowControl w:val="0"/>
        <w:ind w:firstLine="567"/>
        <w:jc w:val="both"/>
        <w:rPr>
          <w:rFonts w:asciiTheme="minorHAnsi" w:hAnsiTheme="minorHAnsi" w:cstheme="minorHAnsi"/>
          <w:color w:val="000000" w:themeColor="text1"/>
          <w:spacing w:val="-2"/>
          <w:sz w:val="22"/>
          <w:szCs w:val="22"/>
          <w:lang w:val="uk-UA"/>
        </w:rPr>
      </w:pPr>
      <w:proofErr w:type="spellStart"/>
      <w:r w:rsidRPr="00A3370A">
        <w:rPr>
          <w:rFonts w:asciiTheme="minorHAnsi" w:hAnsiTheme="minorHAnsi" w:cstheme="minorHAnsi"/>
          <w:color w:val="000000" w:themeColor="text1"/>
          <w:spacing w:val="-2"/>
          <w:sz w:val="22"/>
          <w:szCs w:val="22"/>
        </w:rPr>
        <w:t>Кор</w:t>
      </w:r>
      <w:proofErr w:type="spellEnd"/>
      <w:r w:rsidRPr="00A3370A">
        <w:rPr>
          <w:rFonts w:asciiTheme="minorHAnsi" w:hAnsiTheme="minorHAnsi" w:cstheme="minorHAnsi"/>
          <w:color w:val="000000" w:themeColor="text1"/>
          <w:spacing w:val="-2"/>
          <w:sz w:val="22"/>
          <w:szCs w:val="22"/>
          <w:lang w:val="uk-UA"/>
        </w:rPr>
        <w:t>і</w:t>
      </w:r>
      <w:proofErr w:type="spellStart"/>
      <w:r w:rsidRPr="00A3370A">
        <w:rPr>
          <w:rFonts w:asciiTheme="minorHAnsi" w:hAnsiTheme="minorHAnsi" w:cstheme="minorHAnsi"/>
          <w:color w:val="000000" w:themeColor="text1"/>
          <w:spacing w:val="-2"/>
          <w:sz w:val="22"/>
          <w:szCs w:val="22"/>
        </w:rPr>
        <w:t>нь</w:t>
      </w:r>
      <w:proofErr w:type="spellEnd"/>
      <w:r w:rsidRPr="00A3370A">
        <w:rPr>
          <w:rFonts w:asciiTheme="minorHAnsi" w:hAnsiTheme="minorHAnsi" w:cstheme="minorHAnsi"/>
          <w:color w:val="000000" w:themeColor="text1"/>
          <w:spacing w:val="-2"/>
          <w:sz w:val="22"/>
          <w:szCs w:val="22"/>
        </w:rPr>
        <w:t xml:space="preserve"> </w:t>
      </w:r>
      <w:r w:rsidRPr="00A3370A">
        <w:rPr>
          <w:rFonts w:asciiTheme="minorHAnsi" w:hAnsiTheme="minorHAnsi" w:cstheme="minorHAnsi"/>
          <w:color w:val="000000" w:themeColor="text1"/>
          <w:spacing w:val="-2"/>
          <w:sz w:val="22"/>
          <w:szCs w:val="22"/>
          <w:lang w:val="uk-UA"/>
        </w:rPr>
        <w:t>«</w:t>
      </w:r>
      <w:proofErr w:type="spellStart"/>
      <w:r w:rsidRPr="00A3370A">
        <w:rPr>
          <w:rFonts w:asciiTheme="minorHAnsi" w:hAnsiTheme="minorHAnsi" w:cstheme="minorHAnsi"/>
          <w:color w:val="000000" w:themeColor="text1"/>
          <w:spacing w:val="-2"/>
          <w:sz w:val="22"/>
          <w:szCs w:val="22"/>
        </w:rPr>
        <w:t>метрео</w:t>
      </w:r>
      <w:proofErr w:type="spellEnd"/>
      <w:r w:rsidRPr="00A3370A">
        <w:rPr>
          <w:rFonts w:asciiTheme="minorHAnsi" w:hAnsiTheme="minorHAnsi" w:cstheme="minorHAnsi"/>
          <w:color w:val="000000" w:themeColor="text1"/>
          <w:spacing w:val="-2"/>
          <w:sz w:val="22"/>
          <w:szCs w:val="22"/>
          <w:lang w:val="uk-UA"/>
        </w:rPr>
        <w:t>»</w:t>
      </w:r>
      <w:r w:rsidRPr="00A3370A">
        <w:rPr>
          <w:rFonts w:asciiTheme="minorHAnsi" w:hAnsiTheme="minorHAnsi" w:cstheme="minorHAnsi"/>
          <w:color w:val="000000" w:themeColor="text1"/>
          <w:spacing w:val="-2"/>
          <w:sz w:val="22"/>
          <w:szCs w:val="22"/>
        </w:rPr>
        <w:t xml:space="preserve"> – </w:t>
      </w:r>
      <w:r w:rsidRPr="00A3370A">
        <w:rPr>
          <w:rFonts w:asciiTheme="minorHAnsi" w:hAnsiTheme="minorHAnsi" w:cstheme="minorHAnsi"/>
          <w:color w:val="000000" w:themeColor="text1"/>
          <w:spacing w:val="-2"/>
          <w:sz w:val="22"/>
          <w:szCs w:val="22"/>
          <w:lang w:val="uk-UA"/>
        </w:rPr>
        <w:t>загальновживаний в міжнародному науковому лексиконі</w:t>
      </w:r>
      <w:r w:rsidRPr="00A3370A">
        <w:rPr>
          <w:rFonts w:asciiTheme="minorHAnsi" w:hAnsiTheme="minorHAnsi" w:cstheme="minorHAnsi"/>
          <w:color w:val="000000" w:themeColor="text1"/>
          <w:spacing w:val="-2"/>
          <w:sz w:val="22"/>
          <w:szCs w:val="22"/>
        </w:rPr>
        <w:t xml:space="preserve">. </w:t>
      </w:r>
      <w:r w:rsidRPr="00A3370A">
        <w:rPr>
          <w:rFonts w:asciiTheme="minorHAnsi" w:hAnsiTheme="minorHAnsi" w:cstheme="minorHAnsi"/>
          <w:color w:val="000000" w:themeColor="text1"/>
          <w:spacing w:val="-2"/>
          <w:sz w:val="22"/>
          <w:szCs w:val="22"/>
          <w:lang w:val="uk-UA"/>
        </w:rPr>
        <w:t>Що стосується кореня «</w:t>
      </w:r>
      <w:proofErr w:type="spellStart"/>
      <w:r w:rsidRPr="00A3370A">
        <w:rPr>
          <w:rFonts w:asciiTheme="minorHAnsi" w:hAnsiTheme="minorHAnsi" w:cstheme="minorHAnsi"/>
          <w:color w:val="000000" w:themeColor="text1"/>
          <w:spacing w:val="-2"/>
          <w:sz w:val="22"/>
          <w:szCs w:val="22"/>
        </w:rPr>
        <w:t>квал</w:t>
      </w:r>
      <w:proofErr w:type="spellEnd"/>
      <w:r w:rsidRPr="00A3370A">
        <w:rPr>
          <w:rFonts w:asciiTheme="minorHAnsi" w:hAnsiTheme="minorHAnsi" w:cstheme="minorHAnsi"/>
          <w:color w:val="000000" w:themeColor="text1"/>
          <w:spacing w:val="-2"/>
          <w:sz w:val="22"/>
          <w:szCs w:val="22"/>
          <w:lang w:val="uk-UA"/>
        </w:rPr>
        <w:t>і»</w:t>
      </w:r>
      <w:r w:rsidRPr="00A3370A">
        <w:rPr>
          <w:rFonts w:asciiTheme="minorHAnsi" w:hAnsiTheme="minorHAnsi" w:cstheme="minorHAnsi"/>
          <w:color w:val="000000" w:themeColor="text1"/>
          <w:spacing w:val="-2"/>
          <w:sz w:val="22"/>
          <w:szCs w:val="22"/>
        </w:rPr>
        <w:t xml:space="preserve">, то </w:t>
      </w:r>
      <w:r w:rsidRPr="00A3370A">
        <w:rPr>
          <w:rFonts w:asciiTheme="minorHAnsi" w:hAnsiTheme="minorHAnsi" w:cstheme="minorHAnsi"/>
          <w:color w:val="000000" w:themeColor="text1"/>
          <w:spacing w:val="-2"/>
          <w:sz w:val="22"/>
          <w:szCs w:val="22"/>
          <w:lang w:val="uk-UA"/>
        </w:rPr>
        <w:t>похідні від нього як в українській мові «</w:t>
      </w:r>
      <w:proofErr w:type="spellStart"/>
      <w:r w:rsidRPr="00A3370A">
        <w:rPr>
          <w:rFonts w:asciiTheme="minorHAnsi" w:hAnsiTheme="minorHAnsi" w:cstheme="minorHAnsi"/>
          <w:color w:val="000000" w:themeColor="text1"/>
          <w:spacing w:val="-2"/>
          <w:sz w:val="22"/>
          <w:szCs w:val="22"/>
        </w:rPr>
        <w:t>квал</w:t>
      </w:r>
      <w:proofErr w:type="spellEnd"/>
      <w:r w:rsidRPr="00A3370A">
        <w:rPr>
          <w:rFonts w:asciiTheme="minorHAnsi" w:hAnsiTheme="minorHAnsi" w:cstheme="minorHAnsi"/>
          <w:color w:val="000000" w:themeColor="text1"/>
          <w:spacing w:val="-2"/>
          <w:sz w:val="22"/>
          <w:szCs w:val="22"/>
          <w:lang w:val="uk-UA"/>
        </w:rPr>
        <w:t>і</w:t>
      </w:r>
      <w:proofErr w:type="spellStart"/>
      <w:r w:rsidRPr="00A3370A">
        <w:rPr>
          <w:rFonts w:asciiTheme="minorHAnsi" w:hAnsiTheme="minorHAnsi" w:cstheme="minorHAnsi"/>
          <w:color w:val="000000" w:themeColor="text1"/>
          <w:spacing w:val="-2"/>
          <w:sz w:val="22"/>
          <w:szCs w:val="22"/>
        </w:rPr>
        <w:t>ф</w:t>
      </w:r>
      <w:proofErr w:type="spellEnd"/>
      <w:r w:rsidRPr="00A3370A">
        <w:rPr>
          <w:rFonts w:asciiTheme="minorHAnsi" w:hAnsiTheme="minorHAnsi" w:cstheme="minorHAnsi"/>
          <w:color w:val="000000" w:themeColor="text1"/>
          <w:spacing w:val="-2"/>
          <w:sz w:val="22"/>
          <w:szCs w:val="22"/>
          <w:lang w:val="uk-UA"/>
        </w:rPr>
        <w:t>і</w:t>
      </w:r>
      <w:proofErr w:type="spellStart"/>
      <w:r w:rsidRPr="00A3370A">
        <w:rPr>
          <w:rFonts w:asciiTheme="minorHAnsi" w:hAnsiTheme="minorHAnsi" w:cstheme="minorHAnsi"/>
          <w:color w:val="000000" w:themeColor="text1"/>
          <w:spacing w:val="-2"/>
          <w:sz w:val="22"/>
          <w:szCs w:val="22"/>
        </w:rPr>
        <w:t>кац</w:t>
      </w:r>
      <w:proofErr w:type="spellEnd"/>
      <w:r w:rsidRPr="00A3370A">
        <w:rPr>
          <w:rFonts w:asciiTheme="minorHAnsi" w:hAnsiTheme="minorHAnsi" w:cstheme="minorHAnsi"/>
          <w:color w:val="000000" w:themeColor="text1"/>
          <w:spacing w:val="-2"/>
          <w:sz w:val="22"/>
          <w:szCs w:val="22"/>
          <w:lang w:val="uk-UA"/>
        </w:rPr>
        <w:t>і</w:t>
      </w:r>
      <w:r w:rsidRPr="00A3370A">
        <w:rPr>
          <w:rFonts w:asciiTheme="minorHAnsi" w:hAnsiTheme="minorHAnsi" w:cstheme="minorHAnsi"/>
          <w:color w:val="000000" w:themeColor="text1"/>
          <w:spacing w:val="-2"/>
          <w:sz w:val="22"/>
          <w:szCs w:val="22"/>
        </w:rPr>
        <w:t>я</w:t>
      </w:r>
      <w:r w:rsidRPr="00A3370A">
        <w:rPr>
          <w:rFonts w:asciiTheme="minorHAnsi" w:hAnsiTheme="minorHAnsi" w:cstheme="minorHAnsi"/>
          <w:color w:val="000000" w:themeColor="text1"/>
          <w:spacing w:val="-2"/>
          <w:sz w:val="22"/>
          <w:szCs w:val="22"/>
          <w:lang w:val="uk-UA"/>
        </w:rPr>
        <w:t>»</w:t>
      </w:r>
      <w:r w:rsidRPr="00A3370A">
        <w:rPr>
          <w:rFonts w:asciiTheme="minorHAnsi" w:hAnsiTheme="minorHAnsi" w:cstheme="minorHAnsi"/>
          <w:color w:val="000000" w:themeColor="text1"/>
          <w:spacing w:val="-2"/>
          <w:sz w:val="22"/>
          <w:szCs w:val="22"/>
        </w:rPr>
        <w:t xml:space="preserve">, </w:t>
      </w:r>
      <w:r w:rsidRPr="00A3370A">
        <w:rPr>
          <w:rFonts w:asciiTheme="minorHAnsi" w:hAnsiTheme="minorHAnsi" w:cstheme="minorHAnsi"/>
          <w:color w:val="000000" w:themeColor="text1"/>
          <w:spacing w:val="-2"/>
          <w:sz w:val="22"/>
          <w:szCs w:val="22"/>
          <w:lang w:val="uk-UA"/>
        </w:rPr>
        <w:t>«</w:t>
      </w:r>
      <w:proofErr w:type="spellStart"/>
      <w:r w:rsidRPr="00A3370A">
        <w:rPr>
          <w:rFonts w:asciiTheme="minorHAnsi" w:hAnsiTheme="minorHAnsi" w:cstheme="minorHAnsi"/>
          <w:color w:val="000000" w:themeColor="text1"/>
          <w:spacing w:val="-2"/>
          <w:sz w:val="22"/>
          <w:szCs w:val="22"/>
        </w:rPr>
        <w:t>квал</w:t>
      </w:r>
      <w:r w:rsidRPr="00A3370A">
        <w:rPr>
          <w:rFonts w:asciiTheme="minorHAnsi" w:hAnsiTheme="minorHAnsi" w:cstheme="minorHAnsi"/>
          <w:color w:val="000000" w:themeColor="text1"/>
          <w:spacing w:val="-2"/>
          <w:sz w:val="22"/>
          <w:szCs w:val="22"/>
          <w:lang w:val="uk-UA"/>
        </w:rPr>
        <w:t>іфікувати</w:t>
      </w:r>
      <w:proofErr w:type="spellEnd"/>
      <w:r w:rsidRPr="00A3370A">
        <w:rPr>
          <w:rFonts w:asciiTheme="minorHAnsi" w:hAnsiTheme="minorHAnsi" w:cstheme="minorHAnsi"/>
          <w:color w:val="000000" w:themeColor="text1"/>
          <w:spacing w:val="-2"/>
          <w:sz w:val="22"/>
          <w:szCs w:val="22"/>
          <w:lang w:val="uk-UA"/>
        </w:rPr>
        <w:t>» тощо</w:t>
      </w:r>
      <w:r w:rsidRPr="00A3370A">
        <w:rPr>
          <w:rFonts w:asciiTheme="minorHAnsi" w:hAnsiTheme="minorHAnsi" w:cstheme="minorHAnsi"/>
          <w:color w:val="000000" w:themeColor="text1"/>
          <w:spacing w:val="-2"/>
          <w:sz w:val="22"/>
          <w:szCs w:val="22"/>
        </w:rPr>
        <w:t xml:space="preserve">, так </w:t>
      </w:r>
      <w:r w:rsidRPr="00A3370A">
        <w:rPr>
          <w:rFonts w:asciiTheme="minorHAnsi" w:hAnsiTheme="minorHAnsi" w:cstheme="minorHAnsi"/>
          <w:color w:val="000000" w:themeColor="text1"/>
          <w:spacing w:val="-2"/>
          <w:sz w:val="22"/>
          <w:szCs w:val="22"/>
          <w:lang w:val="uk-UA"/>
        </w:rPr>
        <w:t>і в мовах</w:t>
      </w:r>
      <w:r w:rsidRPr="00A3370A">
        <w:rPr>
          <w:rFonts w:asciiTheme="minorHAnsi" w:hAnsiTheme="minorHAnsi" w:cstheme="minorHAnsi"/>
          <w:color w:val="000000" w:themeColor="text1"/>
          <w:spacing w:val="-2"/>
          <w:sz w:val="22"/>
          <w:szCs w:val="22"/>
        </w:rPr>
        <w:t xml:space="preserve"> б</w:t>
      </w:r>
      <w:proofErr w:type="spellStart"/>
      <w:r w:rsidRPr="00A3370A">
        <w:rPr>
          <w:rFonts w:asciiTheme="minorHAnsi" w:hAnsiTheme="minorHAnsi" w:cstheme="minorHAnsi"/>
          <w:color w:val="000000" w:themeColor="text1"/>
          <w:spacing w:val="-2"/>
          <w:sz w:val="22"/>
          <w:szCs w:val="22"/>
          <w:lang w:val="uk-UA"/>
        </w:rPr>
        <w:t>ільшості</w:t>
      </w:r>
      <w:proofErr w:type="spellEnd"/>
      <w:r w:rsidRPr="00A3370A">
        <w:rPr>
          <w:rFonts w:asciiTheme="minorHAnsi" w:hAnsiTheme="minorHAnsi" w:cstheme="minorHAnsi"/>
          <w:color w:val="000000" w:themeColor="text1"/>
          <w:spacing w:val="-2"/>
          <w:sz w:val="22"/>
          <w:szCs w:val="22"/>
          <w:lang w:val="uk-UA"/>
        </w:rPr>
        <w:t xml:space="preserve"> країн </w:t>
      </w:r>
      <w:proofErr w:type="gramStart"/>
      <w:r w:rsidRPr="00A3370A">
        <w:rPr>
          <w:rFonts w:asciiTheme="minorHAnsi" w:hAnsiTheme="minorHAnsi" w:cstheme="minorHAnsi"/>
          <w:color w:val="000000" w:themeColor="text1"/>
          <w:spacing w:val="-2"/>
          <w:sz w:val="22"/>
          <w:szCs w:val="22"/>
          <w:lang w:val="uk-UA"/>
        </w:rPr>
        <w:t>св</w:t>
      </w:r>
      <w:proofErr w:type="gramEnd"/>
      <w:r w:rsidRPr="00A3370A">
        <w:rPr>
          <w:rFonts w:asciiTheme="minorHAnsi" w:hAnsiTheme="minorHAnsi" w:cstheme="minorHAnsi"/>
          <w:color w:val="000000" w:themeColor="text1"/>
          <w:spacing w:val="-2"/>
          <w:sz w:val="22"/>
          <w:szCs w:val="22"/>
          <w:lang w:val="uk-UA"/>
        </w:rPr>
        <w:t>іту, в яких друкується значна частка науково-технічної літератури</w:t>
      </w:r>
      <w:r w:rsidRPr="00A3370A">
        <w:rPr>
          <w:rFonts w:asciiTheme="minorHAnsi" w:hAnsiTheme="minorHAnsi" w:cstheme="minorHAnsi"/>
          <w:color w:val="000000" w:themeColor="text1"/>
          <w:spacing w:val="-2"/>
          <w:sz w:val="22"/>
          <w:szCs w:val="22"/>
        </w:rPr>
        <w:t xml:space="preserve">, </w:t>
      </w:r>
      <w:proofErr w:type="spellStart"/>
      <w:r w:rsidRPr="00A3370A">
        <w:rPr>
          <w:rFonts w:asciiTheme="minorHAnsi" w:hAnsiTheme="minorHAnsi" w:cstheme="minorHAnsi"/>
          <w:color w:val="000000" w:themeColor="text1"/>
          <w:spacing w:val="-2"/>
          <w:sz w:val="22"/>
          <w:szCs w:val="22"/>
        </w:rPr>
        <w:t>означа</w:t>
      </w:r>
      <w:proofErr w:type="spellEnd"/>
      <w:r w:rsidRPr="00A3370A">
        <w:rPr>
          <w:rFonts w:asciiTheme="minorHAnsi" w:hAnsiTheme="minorHAnsi" w:cstheme="minorHAnsi"/>
          <w:color w:val="000000" w:themeColor="text1"/>
          <w:spacing w:val="-2"/>
          <w:sz w:val="22"/>
          <w:szCs w:val="22"/>
          <w:lang w:val="uk-UA"/>
        </w:rPr>
        <w:t>є</w:t>
      </w:r>
      <w:r w:rsidRPr="00A3370A">
        <w:rPr>
          <w:rFonts w:asciiTheme="minorHAnsi" w:hAnsiTheme="minorHAnsi" w:cstheme="minorHAnsi"/>
          <w:color w:val="000000" w:themeColor="text1"/>
          <w:spacing w:val="-2"/>
          <w:sz w:val="22"/>
          <w:szCs w:val="22"/>
        </w:rPr>
        <w:t xml:space="preserve"> </w:t>
      </w:r>
      <w:r w:rsidRPr="00A3370A">
        <w:rPr>
          <w:rFonts w:asciiTheme="minorHAnsi" w:hAnsiTheme="minorHAnsi" w:cstheme="minorHAnsi"/>
          <w:color w:val="000000" w:themeColor="text1"/>
          <w:spacing w:val="-2"/>
          <w:sz w:val="22"/>
          <w:szCs w:val="22"/>
          <w:lang w:val="uk-UA"/>
        </w:rPr>
        <w:t>«якість»</w:t>
      </w:r>
      <w:r w:rsidRPr="00A3370A">
        <w:rPr>
          <w:rFonts w:asciiTheme="minorHAnsi" w:hAnsiTheme="minorHAnsi" w:cstheme="minorHAnsi"/>
          <w:color w:val="000000" w:themeColor="text1"/>
          <w:spacing w:val="-2"/>
          <w:sz w:val="22"/>
          <w:szCs w:val="22"/>
        </w:rPr>
        <w:t>.</w:t>
      </w:r>
    </w:p>
    <w:p w:rsidR="00A3370A" w:rsidRPr="00A3370A" w:rsidRDefault="00A3370A" w:rsidP="00A3370A">
      <w:pPr>
        <w:widowControl w:val="0"/>
        <w:autoSpaceDE w:val="0"/>
        <w:autoSpaceDN w:val="0"/>
        <w:adjustRightInd w:val="0"/>
        <w:ind w:firstLine="567"/>
        <w:jc w:val="both"/>
        <w:rPr>
          <w:rFonts w:asciiTheme="minorHAnsi" w:hAnsiTheme="minorHAnsi" w:cstheme="minorHAnsi"/>
          <w:color w:val="000000" w:themeColor="text1"/>
          <w:sz w:val="22"/>
          <w:szCs w:val="22"/>
          <w:lang w:eastAsia="uk-UA"/>
        </w:rPr>
      </w:pPr>
      <w:r w:rsidRPr="00A3370A">
        <w:rPr>
          <w:rFonts w:asciiTheme="minorHAnsi" w:hAnsiTheme="minorHAnsi" w:cstheme="minorHAnsi"/>
          <w:b/>
          <w:color w:val="000000" w:themeColor="text1"/>
          <w:sz w:val="22"/>
          <w:szCs w:val="22"/>
        </w:rPr>
        <w:t xml:space="preserve">Мета і завдання статті. </w:t>
      </w:r>
      <w:r w:rsidRPr="00A3370A">
        <w:rPr>
          <w:rFonts w:asciiTheme="minorHAnsi" w:hAnsiTheme="minorHAnsi" w:cstheme="minorHAnsi"/>
          <w:color w:val="000000" w:themeColor="text1"/>
          <w:sz w:val="22"/>
          <w:szCs w:val="22"/>
        </w:rPr>
        <w:t xml:space="preserve">Визначити основні риси </w:t>
      </w:r>
      <w:proofErr w:type="spellStart"/>
      <w:r w:rsidRPr="00A3370A">
        <w:rPr>
          <w:rFonts w:asciiTheme="minorHAnsi" w:hAnsiTheme="minorHAnsi" w:cstheme="minorHAnsi"/>
          <w:color w:val="000000" w:themeColor="text1"/>
          <w:sz w:val="22"/>
          <w:szCs w:val="22"/>
        </w:rPr>
        <w:t>кваліметричного</w:t>
      </w:r>
      <w:proofErr w:type="spellEnd"/>
      <w:r w:rsidRPr="00A3370A">
        <w:rPr>
          <w:rFonts w:asciiTheme="minorHAnsi" w:hAnsiTheme="minorHAnsi" w:cstheme="minorHAnsi"/>
          <w:color w:val="000000" w:themeColor="text1"/>
          <w:sz w:val="22"/>
          <w:szCs w:val="22"/>
        </w:rPr>
        <w:t xml:space="preserve"> підходу у системі оцінювання якості професійної підготовки учнів професійно-технічних навчальних закладів.</w:t>
      </w:r>
    </w:p>
    <w:p w:rsidR="00A3370A" w:rsidRPr="00A3370A" w:rsidRDefault="00A3370A" w:rsidP="00A3370A">
      <w:pPr>
        <w:widowControl w:val="0"/>
        <w:ind w:firstLine="567"/>
        <w:jc w:val="both"/>
        <w:rPr>
          <w:rFonts w:asciiTheme="minorHAnsi" w:hAnsiTheme="minorHAnsi" w:cstheme="minorHAnsi"/>
          <w:color w:val="000000" w:themeColor="text1"/>
          <w:sz w:val="22"/>
          <w:szCs w:val="22"/>
        </w:rPr>
      </w:pPr>
      <w:r w:rsidRPr="00A3370A">
        <w:rPr>
          <w:rFonts w:asciiTheme="minorHAnsi" w:hAnsiTheme="minorHAnsi" w:cstheme="minorHAnsi"/>
          <w:b/>
          <w:color w:val="000000" w:themeColor="text1"/>
          <w:sz w:val="22"/>
          <w:szCs w:val="22"/>
        </w:rPr>
        <w:t>Виклад основного матеріалу.</w:t>
      </w:r>
      <w:r w:rsidRPr="00A3370A">
        <w:rPr>
          <w:rFonts w:asciiTheme="minorHAnsi" w:hAnsiTheme="minorHAnsi" w:cstheme="minorHAnsi"/>
          <w:color w:val="000000" w:themeColor="text1"/>
          <w:sz w:val="22"/>
          <w:szCs w:val="22"/>
        </w:rPr>
        <w:t xml:space="preserve"> У широкому розумінні якість освіти розглядають як збалансовану відповідність процесу, результату і самої освітньої системи меті, потребам і соціальним нормам (стандартам) освіти [5]; у вузькому – як перелік вимог до особистості, освітнього середовища й системи освіти, що реалізує їх на певних етапах навчання людини, якому відповідає певна сукупність показників (рис. 1).</w:t>
      </w:r>
    </w:p>
    <w:p w:rsidR="00A3370A" w:rsidRPr="00A3370A" w:rsidRDefault="00A3370A" w:rsidP="00A3370A">
      <w:pPr>
        <w:pStyle w:val="rtejustify"/>
        <w:widowControl w:val="0"/>
        <w:spacing w:before="0" w:beforeAutospacing="0" w:after="0" w:afterAutospacing="0"/>
        <w:jc w:val="center"/>
        <w:rPr>
          <w:rFonts w:asciiTheme="minorHAnsi" w:hAnsiTheme="minorHAnsi" w:cstheme="minorHAnsi"/>
          <w:color w:val="000000" w:themeColor="text1"/>
          <w:sz w:val="22"/>
          <w:szCs w:val="22"/>
          <w:lang w:val="uk-UA"/>
        </w:rPr>
      </w:pPr>
      <w:r w:rsidRPr="00A3370A">
        <w:rPr>
          <w:rFonts w:asciiTheme="minorHAnsi" w:hAnsiTheme="minorHAnsi" w:cstheme="minorHAnsi"/>
          <w:noProof/>
          <w:color w:val="000000" w:themeColor="text1"/>
          <w:sz w:val="22"/>
          <w:szCs w:val="22"/>
          <w:lang w:val="uk-UA" w:eastAsia="uk-UA"/>
        </w:rPr>
        <w:lastRenderedPageBreak/>
        <w:drawing>
          <wp:inline distT="0" distB="0" distL="0" distR="0">
            <wp:extent cx="5301121" cy="5637475"/>
            <wp:effectExtent l="0" t="0" r="0" b="0"/>
            <wp:docPr id="5908" name="Рисунок 5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rotWithShape="1">
                    <a:blip r:embed="rId6" cstate="print">
                      <a:lum/>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8976" r="1472" b="6496"/>
                    <a:stretch/>
                  </pic:blipFill>
                  <pic:spPr bwMode="auto">
                    <a:xfrm>
                      <a:off x="0" y="0"/>
                      <a:ext cx="5321284" cy="5658917"/>
                    </a:xfrm>
                    <a:prstGeom prst="rect">
                      <a:avLst/>
                    </a:prstGeom>
                    <a:noFill/>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3370A" w:rsidRPr="00A3370A" w:rsidRDefault="00A3370A" w:rsidP="00A3370A">
      <w:pPr>
        <w:widowControl w:val="0"/>
        <w:jc w:val="center"/>
        <w:rPr>
          <w:rFonts w:asciiTheme="minorHAnsi" w:hAnsiTheme="minorHAnsi" w:cstheme="minorHAnsi"/>
          <w:color w:val="000000" w:themeColor="text1"/>
          <w:sz w:val="22"/>
          <w:szCs w:val="22"/>
        </w:rPr>
      </w:pPr>
      <w:r w:rsidRPr="00A3370A">
        <w:rPr>
          <w:rFonts w:asciiTheme="minorHAnsi" w:hAnsiTheme="minorHAnsi" w:cstheme="minorHAnsi"/>
          <w:color w:val="000000" w:themeColor="text1"/>
          <w:sz w:val="22"/>
          <w:szCs w:val="22"/>
        </w:rPr>
        <w:t>Рис. 1. Основні напрями здійснення комплексного моніторингу якості освіти</w:t>
      </w:r>
    </w:p>
    <w:p w:rsidR="00A3370A" w:rsidRPr="00A3370A" w:rsidRDefault="00A3370A" w:rsidP="00A3370A">
      <w:pPr>
        <w:pStyle w:val="rtejustify"/>
        <w:widowControl w:val="0"/>
        <w:spacing w:before="0" w:beforeAutospacing="0" w:after="0" w:afterAutospacing="0"/>
        <w:ind w:firstLine="567"/>
        <w:jc w:val="both"/>
        <w:rPr>
          <w:rFonts w:asciiTheme="minorHAnsi" w:hAnsiTheme="minorHAnsi" w:cstheme="minorHAnsi"/>
          <w:color w:val="000000" w:themeColor="text1"/>
          <w:sz w:val="20"/>
          <w:szCs w:val="20"/>
          <w:lang w:val="uk-UA"/>
        </w:rPr>
      </w:pPr>
    </w:p>
    <w:p w:rsidR="00A3370A" w:rsidRPr="00A3370A" w:rsidRDefault="00A3370A" w:rsidP="00A3370A">
      <w:pPr>
        <w:pStyle w:val="rtejustify"/>
        <w:widowControl w:val="0"/>
        <w:spacing w:before="0" w:beforeAutospacing="0" w:after="0" w:afterAutospacing="0"/>
        <w:ind w:firstLine="567"/>
        <w:jc w:val="both"/>
        <w:rPr>
          <w:rFonts w:asciiTheme="minorHAnsi" w:hAnsiTheme="minorHAnsi" w:cstheme="minorHAnsi"/>
          <w:color w:val="000000" w:themeColor="text1"/>
          <w:spacing w:val="2"/>
          <w:sz w:val="22"/>
          <w:szCs w:val="22"/>
          <w:lang w:val="uk-UA"/>
        </w:rPr>
      </w:pPr>
      <w:r w:rsidRPr="00A3370A">
        <w:rPr>
          <w:rFonts w:asciiTheme="minorHAnsi" w:hAnsiTheme="minorHAnsi" w:cstheme="minorHAnsi"/>
          <w:color w:val="000000" w:themeColor="text1"/>
          <w:spacing w:val="2"/>
          <w:sz w:val="22"/>
          <w:szCs w:val="22"/>
          <w:lang w:val="uk-UA"/>
        </w:rPr>
        <w:t>Як зазначають дослідники (Н. Москаленко, І. Потай, І. </w:t>
      </w:r>
      <w:proofErr w:type="spellStart"/>
      <w:r w:rsidRPr="00A3370A">
        <w:rPr>
          <w:rFonts w:asciiTheme="minorHAnsi" w:hAnsiTheme="minorHAnsi" w:cstheme="minorHAnsi"/>
          <w:color w:val="000000" w:themeColor="text1"/>
          <w:spacing w:val="2"/>
          <w:sz w:val="22"/>
          <w:szCs w:val="22"/>
          <w:lang w:val="uk-UA"/>
        </w:rPr>
        <w:t>Шайдур</w:t>
      </w:r>
      <w:proofErr w:type="spellEnd"/>
      <w:r w:rsidRPr="00A3370A">
        <w:rPr>
          <w:rFonts w:asciiTheme="minorHAnsi" w:hAnsiTheme="minorHAnsi" w:cstheme="minorHAnsi"/>
          <w:color w:val="000000" w:themeColor="text1"/>
          <w:spacing w:val="2"/>
          <w:sz w:val="22"/>
          <w:szCs w:val="22"/>
          <w:lang w:val="uk-UA"/>
        </w:rPr>
        <w:t xml:space="preserve"> та ін.), якість освіти – це узагальнений показник розвитку суспільства у певному часовому вимірі. Тому його варто розглядати в динаміці змін і розвитку держави у контексті світових тенденцій: вона рухається до консолідації та інтеграції у світове співтовариство чи протистоїть йому, ставлячи свої інтереси понад усе (рис. 2).</w:t>
      </w:r>
    </w:p>
    <w:p w:rsidR="00A3370A" w:rsidRPr="00A3370A" w:rsidRDefault="00A3370A" w:rsidP="00A3370A">
      <w:pPr>
        <w:pStyle w:val="rtejustify"/>
        <w:widowControl w:val="0"/>
        <w:spacing w:before="0" w:beforeAutospacing="0" w:after="0" w:afterAutospacing="0"/>
        <w:ind w:firstLine="567"/>
        <w:jc w:val="both"/>
        <w:rPr>
          <w:rFonts w:asciiTheme="minorHAnsi" w:hAnsiTheme="minorHAnsi" w:cstheme="minorHAnsi"/>
          <w:color w:val="000000" w:themeColor="text1"/>
          <w:spacing w:val="2"/>
          <w:sz w:val="22"/>
          <w:szCs w:val="22"/>
          <w:lang w:val="uk-UA"/>
        </w:rPr>
      </w:pPr>
      <w:r w:rsidRPr="00A3370A">
        <w:rPr>
          <w:rFonts w:asciiTheme="minorHAnsi" w:hAnsiTheme="minorHAnsi" w:cstheme="minorHAnsi"/>
          <w:color w:val="000000" w:themeColor="text1"/>
          <w:spacing w:val="2"/>
          <w:sz w:val="22"/>
          <w:szCs w:val="22"/>
          <w:lang w:val="uk-UA"/>
        </w:rPr>
        <w:t>Вона є суспільною характеристикою, а не предметом змагання чи політичним аргументом в оцінці розвитку держави на конкретному етапі її становлення. Розглянемо структуру якості освіти за В. Максимовою [9], що є сукупністю взаємопов’язаних властивостей об’єкта, тобто ієрархією властивостей, характеристик і показників стану того об’єкта, який підлягає аналізу й оцінці (рис. 3).</w:t>
      </w:r>
    </w:p>
    <w:p w:rsidR="00A3370A" w:rsidRPr="00A3370A" w:rsidRDefault="00A3370A" w:rsidP="00A3370A">
      <w:pPr>
        <w:pStyle w:val="rtejustify"/>
        <w:widowControl w:val="0"/>
        <w:spacing w:before="0" w:beforeAutospacing="0" w:after="0" w:afterAutospacing="0"/>
        <w:ind w:firstLine="567"/>
        <w:jc w:val="both"/>
        <w:rPr>
          <w:rFonts w:asciiTheme="minorHAnsi" w:hAnsiTheme="minorHAnsi" w:cstheme="minorHAnsi"/>
          <w:color w:val="000000" w:themeColor="text1"/>
          <w:sz w:val="20"/>
          <w:szCs w:val="20"/>
          <w:lang w:val="uk-UA"/>
        </w:rPr>
      </w:pPr>
      <w:r w:rsidRPr="00A3370A">
        <w:rPr>
          <w:rFonts w:asciiTheme="minorHAnsi" w:hAnsiTheme="minorHAnsi" w:cstheme="minorHAnsi"/>
          <w:color w:val="000000" w:themeColor="text1"/>
          <w:sz w:val="22"/>
          <w:szCs w:val="22"/>
          <w:lang w:val="uk-UA"/>
        </w:rPr>
        <w:t>Термін «</w:t>
      </w:r>
      <w:r w:rsidRPr="00A3370A">
        <w:rPr>
          <w:rFonts w:asciiTheme="minorHAnsi" w:hAnsiTheme="minorHAnsi" w:cstheme="minorHAnsi"/>
          <w:bCs/>
          <w:color w:val="000000" w:themeColor="text1"/>
          <w:sz w:val="22"/>
          <w:szCs w:val="22"/>
          <w:lang w:val="uk-UA"/>
        </w:rPr>
        <w:t>кваліметрія</w:t>
      </w:r>
      <w:r w:rsidRPr="00A3370A">
        <w:rPr>
          <w:rFonts w:asciiTheme="minorHAnsi" w:hAnsiTheme="minorHAnsi" w:cstheme="minorHAnsi"/>
          <w:b/>
          <w:bCs/>
          <w:color w:val="000000" w:themeColor="text1"/>
          <w:sz w:val="22"/>
          <w:szCs w:val="22"/>
          <w:lang w:val="uk-UA"/>
        </w:rPr>
        <w:t>»</w:t>
      </w:r>
      <w:r w:rsidRPr="00A3370A">
        <w:rPr>
          <w:rFonts w:asciiTheme="minorHAnsi" w:hAnsiTheme="minorHAnsi" w:cstheme="minorHAnsi"/>
          <w:color w:val="000000" w:themeColor="text1"/>
          <w:sz w:val="22"/>
          <w:szCs w:val="22"/>
          <w:lang w:val="uk-UA"/>
        </w:rPr>
        <w:t xml:space="preserve"> зручний і лаконічний, достатньо точно передає зміст поняття «вимірювання якості»; його складові зрозумілі для різномовних людей. Характер терміну дозволяє </w:t>
      </w:r>
      <w:r w:rsidRPr="00A3370A">
        <w:rPr>
          <w:rFonts w:asciiTheme="minorHAnsi" w:hAnsiTheme="minorHAnsi" w:cstheme="minorHAnsi"/>
          <w:color w:val="000000" w:themeColor="text1"/>
          <w:spacing w:val="-2"/>
          <w:sz w:val="22"/>
          <w:szCs w:val="22"/>
          <w:lang w:val="uk-UA"/>
        </w:rPr>
        <w:t>легко утворювати необхідні похідні слова: наприклад, вчений, дослідник, що займається кваліметрією –</w:t>
      </w:r>
      <w:r w:rsidRPr="00A3370A">
        <w:rPr>
          <w:rFonts w:asciiTheme="minorHAnsi" w:hAnsiTheme="minorHAnsi" w:cstheme="minorHAnsi"/>
          <w:color w:val="000000" w:themeColor="text1"/>
          <w:sz w:val="22"/>
          <w:szCs w:val="22"/>
          <w:lang w:val="uk-UA"/>
        </w:rPr>
        <w:t xml:space="preserve"> це кваліметролог; підхід до вивчення об’єкта, з точки зору вимірювання, оцінювання його якості – </w:t>
      </w:r>
      <w:proofErr w:type="spellStart"/>
      <w:r w:rsidRPr="00A3370A">
        <w:rPr>
          <w:rFonts w:asciiTheme="minorHAnsi" w:hAnsiTheme="minorHAnsi" w:cstheme="minorHAnsi"/>
          <w:color w:val="000000" w:themeColor="text1"/>
          <w:sz w:val="22"/>
          <w:szCs w:val="22"/>
          <w:lang w:val="uk-UA"/>
        </w:rPr>
        <w:t>кваліметричний</w:t>
      </w:r>
      <w:proofErr w:type="spellEnd"/>
      <w:r w:rsidRPr="00A3370A">
        <w:rPr>
          <w:rFonts w:asciiTheme="minorHAnsi" w:hAnsiTheme="minorHAnsi" w:cstheme="minorHAnsi"/>
          <w:color w:val="000000" w:themeColor="text1"/>
          <w:sz w:val="22"/>
          <w:szCs w:val="22"/>
          <w:lang w:val="uk-UA"/>
        </w:rPr>
        <w:t xml:space="preserve"> підхід тощо. Глобальною метою кваліметрії є напрацювання та удосконалення методик вираження якості оцінюваного об’єкта одним числом, що характеризує ступінь задоволення об’єктом суспільної чи особистої потреби.</w:t>
      </w:r>
    </w:p>
    <w:p w:rsidR="00A3370A" w:rsidRPr="00A3370A" w:rsidRDefault="00A3370A" w:rsidP="00A3370A">
      <w:pPr>
        <w:pStyle w:val="rtejustify"/>
        <w:widowControl w:val="0"/>
        <w:spacing w:before="0" w:beforeAutospacing="0" w:after="0" w:afterAutospacing="0"/>
        <w:jc w:val="center"/>
        <w:rPr>
          <w:rFonts w:asciiTheme="minorHAnsi" w:hAnsiTheme="minorHAnsi" w:cstheme="minorHAnsi"/>
          <w:color w:val="000000" w:themeColor="text1"/>
          <w:sz w:val="22"/>
          <w:szCs w:val="22"/>
          <w:lang w:val="uk-UA"/>
        </w:rPr>
      </w:pPr>
      <w:r w:rsidRPr="00A3370A">
        <w:rPr>
          <w:rFonts w:asciiTheme="minorHAnsi" w:hAnsiTheme="minorHAnsi" w:cstheme="minorHAnsi"/>
          <w:noProof/>
          <w:color w:val="000000" w:themeColor="text1"/>
          <w:sz w:val="22"/>
          <w:szCs w:val="22"/>
          <w:lang w:val="uk-UA" w:eastAsia="uk-UA"/>
        </w:rPr>
        <w:lastRenderedPageBreak/>
        <w:drawing>
          <wp:inline distT="0" distB="0" distL="0" distR="0">
            <wp:extent cx="5319423" cy="3932930"/>
            <wp:effectExtent l="0" t="0" r="0" b="0"/>
            <wp:docPr id="5907" name="Рисунок 5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rotWithShape="1">
                    <a:blip r:embed="rId7" cstate="print">
                      <a:lum/>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57" t="1099" r="6986" b="13028"/>
                    <a:stretch/>
                  </pic:blipFill>
                  <pic:spPr bwMode="auto">
                    <a:xfrm>
                      <a:off x="0" y="0"/>
                      <a:ext cx="5333454" cy="3943304"/>
                    </a:xfrm>
                    <a:prstGeom prst="rect">
                      <a:avLst/>
                    </a:prstGeom>
                    <a:noFill/>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3370A" w:rsidRPr="00A3370A" w:rsidRDefault="00A3370A" w:rsidP="00A3370A">
      <w:pPr>
        <w:pStyle w:val="rtejustify"/>
        <w:widowControl w:val="0"/>
        <w:spacing w:before="0" w:beforeAutospacing="0" w:after="0" w:afterAutospacing="0"/>
        <w:jc w:val="center"/>
        <w:rPr>
          <w:rFonts w:asciiTheme="minorHAnsi" w:hAnsiTheme="minorHAnsi" w:cstheme="minorHAnsi"/>
          <w:color w:val="000000" w:themeColor="text1"/>
          <w:sz w:val="22"/>
          <w:szCs w:val="22"/>
          <w:lang w:val="uk-UA"/>
        </w:rPr>
      </w:pPr>
      <w:r w:rsidRPr="00A3370A">
        <w:rPr>
          <w:rFonts w:asciiTheme="minorHAnsi" w:hAnsiTheme="minorHAnsi" w:cstheme="minorHAnsi"/>
          <w:color w:val="000000" w:themeColor="text1"/>
          <w:sz w:val="22"/>
          <w:szCs w:val="22"/>
          <w:lang w:val="uk-UA"/>
        </w:rPr>
        <w:t>Рис. 2. Структурна модель якості освіти</w:t>
      </w:r>
    </w:p>
    <w:p w:rsidR="00A3370A" w:rsidRPr="00A3370A" w:rsidRDefault="00A3370A" w:rsidP="00A3370A">
      <w:pPr>
        <w:pStyle w:val="rtejustify"/>
        <w:widowControl w:val="0"/>
        <w:spacing w:before="0" w:beforeAutospacing="0" w:after="0" w:afterAutospacing="0"/>
        <w:ind w:firstLine="567"/>
        <w:jc w:val="both"/>
        <w:rPr>
          <w:rFonts w:asciiTheme="minorHAnsi" w:hAnsiTheme="minorHAnsi" w:cstheme="minorHAnsi"/>
          <w:color w:val="000000" w:themeColor="text1"/>
          <w:sz w:val="20"/>
          <w:szCs w:val="20"/>
          <w:lang w:val="uk-UA"/>
        </w:rPr>
      </w:pPr>
    </w:p>
    <w:p w:rsidR="00A3370A" w:rsidRPr="00A3370A" w:rsidRDefault="00A3370A" w:rsidP="00A3370A">
      <w:pPr>
        <w:widowControl w:val="0"/>
        <w:jc w:val="center"/>
        <w:rPr>
          <w:rFonts w:asciiTheme="minorHAnsi" w:hAnsiTheme="minorHAnsi" w:cstheme="minorHAnsi"/>
          <w:color w:val="000000" w:themeColor="text1"/>
          <w:sz w:val="22"/>
          <w:szCs w:val="22"/>
        </w:rPr>
      </w:pPr>
      <w:r w:rsidRPr="00A3370A">
        <w:rPr>
          <w:rFonts w:asciiTheme="minorHAnsi" w:hAnsiTheme="minorHAnsi" w:cstheme="minorHAnsi"/>
          <w:noProof/>
          <w:color w:val="000000" w:themeColor="text1"/>
          <w:sz w:val="22"/>
          <w:szCs w:val="22"/>
          <w:lang w:eastAsia="uk-UA"/>
        </w:rPr>
        <w:drawing>
          <wp:inline distT="0" distB="0" distL="0" distR="0">
            <wp:extent cx="3097530" cy="1573530"/>
            <wp:effectExtent l="19050" t="0" r="7620" b="0"/>
            <wp:docPr id="1" name="Рисунок 1" descr="s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128"/>
                    <pic:cNvPicPr>
                      <a:picLocks noChangeAspect="1" noChangeArrowheads="1"/>
                    </pic:cNvPicPr>
                  </pic:nvPicPr>
                  <pic:blipFill>
                    <a:blip r:embed="rId8" cstate="print"/>
                    <a:srcRect/>
                    <a:stretch>
                      <a:fillRect/>
                    </a:stretch>
                  </pic:blipFill>
                  <pic:spPr bwMode="auto">
                    <a:xfrm>
                      <a:off x="0" y="0"/>
                      <a:ext cx="3097530" cy="1573530"/>
                    </a:xfrm>
                    <a:prstGeom prst="rect">
                      <a:avLst/>
                    </a:prstGeom>
                    <a:noFill/>
                    <a:ln w="9525">
                      <a:noFill/>
                      <a:miter lim="800000"/>
                      <a:headEnd/>
                      <a:tailEnd/>
                    </a:ln>
                  </pic:spPr>
                </pic:pic>
              </a:graphicData>
            </a:graphic>
          </wp:inline>
        </w:drawing>
      </w:r>
    </w:p>
    <w:p w:rsidR="00A3370A" w:rsidRPr="00A3370A" w:rsidRDefault="00A3370A" w:rsidP="00A3370A">
      <w:pPr>
        <w:pStyle w:val="rtejustify"/>
        <w:widowControl w:val="0"/>
        <w:spacing w:before="0" w:beforeAutospacing="0" w:after="0" w:afterAutospacing="0"/>
        <w:jc w:val="center"/>
        <w:rPr>
          <w:rFonts w:asciiTheme="minorHAnsi" w:hAnsiTheme="minorHAnsi" w:cstheme="minorHAnsi"/>
          <w:i/>
          <w:color w:val="000000" w:themeColor="text1"/>
          <w:sz w:val="22"/>
          <w:szCs w:val="22"/>
        </w:rPr>
      </w:pPr>
      <w:r w:rsidRPr="00A3370A">
        <w:rPr>
          <w:rStyle w:val="a5"/>
          <w:rFonts w:asciiTheme="minorHAnsi" w:hAnsiTheme="minorHAnsi" w:cstheme="minorHAnsi"/>
          <w:color w:val="000000" w:themeColor="text1"/>
          <w:sz w:val="22"/>
          <w:szCs w:val="22"/>
        </w:rPr>
        <w:t xml:space="preserve">Рис. </w:t>
      </w:r>
      <w:r w:rsidRPr="00A3370A">
        <w:rPr>
          <w:rStyle w:val="a5"/>
          <w:rFonts w:asciiTheme="minorHAnsi" w:hAnsiTheme="minorHAnsi" w:cstheme="minorHAnsi"/>
          <w:color w:val="000000" w:themeColor="text1"/>
          <w:sz w:val="22"/>
          <w:szCs w:val="22"/>
          <w:lang w:val="uk-UA"/>
        </w:rPr>
        <w:t>3.</w:t>
      </w:r>
      <w:r w:rsidRPr="00A3370A">
        <w:rPr>
          <w:rStyle w:val="a5"/>
          <w:rFonts w:asciiTheme="minorHAnsi" w:hAnsiTheme="minorHAnsi" w:cstheme="minorHAnsi"/>
          <w:color w:val="000000" w:themeColor="text1"/>
          <w:sz w:val="22"/>
          <w:szCs w:val="22"/>
        </w:rPr>
        <w:t xml:space="preserve"> Структура </w:t>
      </w:r>
      <w:proofErr w:type="spellStart"/>
      <w:r w:rsidRPr="00A3370A">
        <w:rPr>
          <w:rStyle w:val="a5"/>
          <w:rFonts w:asciiTheme="minorHAnsi" w:hAnsiTheme="minorHAnsi" w:cstheme="minorHAnsi"/>
          <w:color w:val="000000" w:themeColor="text1"/>
          <w:sz w:val="22"/>
          <w:szCs w:val="22"/>
        </w:rPr>
        <w:t>якості</w:t>
      </w:r>
      <w:proofErr w:type="spellEnd"/>
      <w:r w:rsidRPr="00A3370A">
        <w:rPr>
          <w:rStyle w:val="a5"/>
          <w:rFonts w:asciiTheme="minorHAnsi" w:hAnsiTheme="minorHAnsi" w:cstheme="minorHAnsi"/>
          <w:color w:val="000000" w:themeColor="text1"/>
          <w:sz w:val="22"/>
          <w:szCs w:val="22"/>
        </w:rPr>
        <w:t xml:space="preserve"> </w:t>
      </w:r>
      <w:proofErr w:type="spellStart"/>
      <w:r w:rsidRPr="00A3370A">
        <w:rPr>
          <w:rStyle w:val="a5"/>
          <w:rFonts w:asciiTheme="minorHAnsi" w:hAnsiTheme="minorHAnsi" w:cstheme="minorHAnsi"/>
          <w:color w:val="000000" w:themeColor="text1"/>
          <w:sz w:val="22"/>
          <w:szCs w:val="22"/>
        </w:rPr>
        <w:t>освіти</w:t>
      </w:r>
      <w:proofErr w:type="spellEnd"/>
      <w:r w:rsidRPr="00A3370A">
        <w:rPr>
          <w:rStyle w:val="a5"/>
          <w:rFonts w:asciiTheme="minorHAnsi" w:hAnsiTheme="minorHAnsi" w:cstheme="minorHAnsi"/>
          <w:color w:val="000000" w:themeColor="text1"/>
          <w:sz w:val="22"/>
          <w:szCs w:val="22"/>
        </w:rPr>
        <w:t xml:space="preserve"> за В.</w:t>
      </w:r>
      <w:r w:rsidRPr="00A3370A">
        <w:rPr>
          <w:rStyle w:val="a5"/>
          <w:rFonts w:asciiTheme="minorHAnsi" w:hAnsiTheme="minorHAnsi" w:cstheme="minorHAnsi"/>
          <w:color w:val="000000" w:themeColor="text1"/>
          <w:sz w:val="22"/>
          <w:szCs w:val="22"/>
          <w:lang w:val="uk-UA"/>
        </w:rPr>
        <w:t> </w:t>
      </w:r>
      <w:proofErr w:type="spellStart"/>
      <w:r w:rsidRPr="00A3370A">
        <w:rPr>
          <w:rStyle w:val="a5"/>
          <w:rFonts w:asciiTheme="minorHAnsi" w:hAnsiTheme="minorHAnsi" w:cstheme="minorHAnsi"/>
          <w:color w:val="000000" w:themeColor="text1"/>
          <w:sz w:val="22"/>
          <w:szCs w:val="22"/>
        </w:rPr>
        <w:t>Максимовою</w:t>
      </w:r>
      <w:proofErr w:type="spellEnd"/>
    </w:p>
    <w:p w:rsidR="00A3370A" w:rsidRPr="00A3370A" w:rsidRDefault="00A3370A" w:rsidP="00A3370A">
      <w:pPr>
        <w:pStyle w:val="a8"/>
        <w:widowControl w:val="0"/>
        <w:ind w:firstLine="709"/>
        <w:jc w:val="both"/>
        <w:rPr>
          <w:rFonts w:asciiTheme="minorHAnsi" w:hAnsiTheme="minorHAnsi" w:cstheme="minorHAnsi"/>
          <w:color w:val="000000" w:themeColor="text1"/>
          <w:sz w:val="20"/>
          <w:szCs w:val="20"/>
          <w:lang w:val="uk-UA"/>
        </w:rPr>
      </w:pPr>
    </w:p>
    <w:p w:rsidR="00A3370A" w:rsidRPr="00A3370A" w:rsidRDefault="00A3370A" w:rsidP="00A3370A">
      <w:pPr>
        <w:widowControl w:val="0"/>
        <w:ind w:firstLine="567"/>
        <w:jc w:val="both"/>
        <w:rPr>
          <w:rFonts w:asciiTheme="minorHAnsi" w:hAnsiTheme="minorHAnsi" w:cstheme="minorHAnsi"/>
          <w:color w:val="000000" w:themeColor="text1"/>
          <w:sz w:val="22"/>
          <w:szCs w:val="22"/>
        </w:rPr>
      </w:pPr>
      <w:r w:rsidRPr="00A3370A">
        <w:rPr>
          <w:rFonts w:asciiTheme="minorHAnsi" w:hAnsiTheme="minorHAnsi" w:cstheme="minorHAnsi"/>
          <w:color w:val="000000" w:themeColor="text1"/>
          <w:sz w:val="22"/>
          <w:szCs w:val="22"/>
        </w:rPr>
        <w:t xml:space="preserve">Одним з ефективних методів оцінювання якості освіти нині вважається </w:t>
      </w:r>
      <w:proofErr w:type="spellStart"/>
      <w:r w:rsidRPr="00A3370A">
        <w:rPr>
          <w:rFonts w:asciiTheme="minorHAnsi" w:hAnsiTheme="minorHAnsi" w:cstheme="minorHAnsi"/>
          <w:color w:val="000000" w:themeColor="text1"/>
          <w:sz w:val="22"/>
          <w:szCs w:val="22"/>
        </w:rPr>
        <w:t>кваліметричний</w:t>
      </w:r>
      <w:proofErr w:type="spellEnd"/>
      <w:r w:rsidRPr="00A3370A">
        <w:rPr>
          <w:rFonts w:asciiTheme="minorHAnsi" w:hAnsiTheme="minorHAnsi" w:cstheme="minorHAnsi"/>
          <w:color w:val="000000" w:themeColor="text1"/>
          <w:sz w:val="22"/>
          <w:szCs w:val="22"/>
        </w:rPr>
        <w:t xml:space="preserve"> підхід, розроблений Г. </w:t>
      </w:r>
      <w:proofErr w:type="spellStart"/>
      <w:r w:rsidRPr="00A3370A">
        <w:rPr>
          <w:rFonts w:asciiTheme="minorHAnsi" w:hAnsiTheme="minorHAnsi" w:cstheme="minorHAnsi"/>
          <w:color w:val="000000" w:themeColor="text1"/>
          <w:sz w:val="22"/>
          <w:szCs w:val="22"/>
        </w:rPr>
        <w:t>Єльніковою</w:t>
      </w:r>
      <w:proofErr w:type="spellEnd"/>
      <w:r w:rsidRPr="00A3370A">
        <w:rPr>
          <w:rFonts w:asciiTheme="minorHAnsi" w:hAnsiTheme="minorHAnsi" w:cstheme="minorHAnsi"/>
          <w:color w:val="000000" w:themeColor="text1"/>
          <w:sz w:val="22"/>
          <w:szCs w:val="22"/>
        </w:rPr>
        <w:t xml:space="preserve"> [6]. За формулою вираховується </w:t>
      </w:r>
      <w:proofErr w:type="spellStart"/>
      <w:r w:rsidRPr="00A3370A">
        <w:rPr>
          <w:rFonts w:asciiTheme="minorHAnsi" w:hAnsiTheme="minorHAnsi" w:cstheme="minorHAnsi"/>
          <w:color w:val="000000" w:themeColor="text1"/>
          <w:sz w:val="22"/>
          <w:szCs w:val="22"/>
        </w:rPr>
        <w:t>кваліметричний</w:t>
      </w:r>
      <w:proofErr w:type="spellEnd"/>
      <w:r w:rsidRPr="00A3370A">
        <w:rPr>
          <w:rFonts w:asciiTheme="minorHAnsi" w:hAnsiTheme="minorHAnsi" w:cstheme="minorHAnsi"/>
          <w:color w:val="000000" w:themeColor="text1"/>
          <w:sz w:val="22"/>
          <w:szCs w:val="22"/>
        </w:rPr>
        <w:t xml:space="preserve"> показник, що відповідає частковому вираженню відповідності освітнього процесу бажаному результату. У проведенні моніторингу навчальних досягнень враховується, що кожний бал має постійну вагомість, що розрахована за формулою: 1 бал 1/12=0,08; 2 бали 2/12=0,16 тощо. Показник навченості розраховується за формулою: (</w:t>
      </w:r>
      <w:proofErr w:type="spellStart"/>
      <w:r w:rsidRPr="00A3370A">
        <w:rPr>
          <w:rFonts w:asciiTheme="minorHAnsi" w:hAnsiTheme="minorHAnsi" w:cstheme="minorHAnsi"/>
          <w:color w:val="000000" w:themeColor="text1"/>
          <w:sz w:val="22"/>
          <w:szCs w:val="22"/>
        </w:rPr>
        <w:t>Кп</w:t>
      </w:r>
      <w:proofErr w:type="spellEnd"/>
      <w:r w:rsidRPr="00A3370A">
        <w:rPr>
          <w:rFonts w:asciiTheme="minorHAnsi" w:hAnsiTheme="minorHAnsi" w:cstheme="minorHAnsi"/>
          <w:color w:val="000000" w:themeColor="text1"/>
          <w:sz w:val="22"/>
          <w:szCs w:val="22"/>
        </w:rPr>
        <w:t>*0,16+Кс*0,41+Кд*0,66+Кв*0,91)/</w:t>
      </w:r>
      <w:r w:rsidRPr="00A3370A">
        <w:rPr>
          <w:rFonts w:asciiTheme="minorHAnsi" w:hAnsiTheme="minorHAnsi" w:cstheme="minorHAnsi"/>
          <w:color w:val="000000" w:themeColor="text1"/>
          <w:sz w:val="22"/>
          <w:szCs w:val="22"/>
          <w:lang w:val="en-US"/>
        </w:rPr>
        <w:t>n</w:t>
      </w:r>
      <w:r w:rsidRPr="00A3370A">
        <w:rPr>
          <w:rFonts w:asciiTheme="minorHAnsi" w:hAnsiTheme="minorHAnsi" w:cstheme="minorHAnsi"/>
          <w:color w:val="000000" w:themeColor="text1"/>
          <w:sz w:val="22"/>
          <w:szCs w:val="22"/>
        </w:rPr>
        <w:t>, де n – кількість учнів.</w:t>
      </w:r>
    </w:p>
    <w:p w:rsidR="00A3370A" w:rsidRPr="00A3370A" w:rsidRDefault="00A3370A" w:rsidP="00A3370A">
      <w:pPr>
        <w:widowControl w:val="0"/>
        <w:ind w:firstLine="567"/>
        <w:jc w:val="both"/>
        <w:rPr>
          <w:rFonts w:asciiTheme="minorHAnsi" w:hAnsiTheme="minorHAnsi" w:cstheme="minorHAnsi"/>
          <w:color w:val="000000" w:themeColor="text1"/>
          <w:sz w:val="22"/>
          <w:szCs w:val="22"/>
        </w:rPr>
      </w:pPr>
      <w:r w:rsidRPr="00A3370A">
        <w:rPr>
          <w:rFonts w:asciiTheme="minorHAnsi" w:hAnsiTheme="minorHAnsi" w:cstheme="minorHAnsi"/>
          <w:color w:val="000000" w:themeColor="text1"/>
          <w:sz w:val="22"/>
          <w:szCs w:val="22"/>
        </w:rPr>
        <w:t xml:space="preserve">Формула </w:t>
      </w:r>
      <w:proofErr w:type="spellStart"/>
      <w:r w:rsidRPr="00A3370A">
        <w:rPr>
          <w:rFonts w:asciiTheme="minorHAnsi" w:hAnsiTheme="minorHAnsi" w:cstheme="minorHAnsi"/>
          <w:color w:val="000000" w:themeColor="text1"/>
          <w:sz w:val="22"/>
          <w:szCs w:val="22"/>
        </w:rPr>
        <w:t>кваліметричного</w:t>
      </w:r>
      <w:proofErr w:type="spellEnd"/>
      <w:r w:rsidRPr="00A3370A">
        <w:rPr>
          <w:rFonts w:asciiTheme="minorHAnsi" w:hAnsiTheme="minorHAnsi" w:cstheme="minorHAnsi"/>
          <w:color w:val="000000" w:themeColor="text1"/>
          <w:sz w:val="22"/>
          <w:szCs w:val="22"/>
        </w:rPr>
        <w:t xml:space="preserve"> показника рівня навченості є універсальною і може відображати як рівень навченості окремого учня, так і загальний рівень навчальних досягнень учнів освітньої установи. Для керівників предметних методичних об’єднань вираховують показники рівня навченості віртуального учня з предмету і педагогів. Динаміка показників навченості може бути індикатором стану освітнього процесу. Різкі зміни чи поява стійких тенденцій можуть свідчити про неадекватність процесів і надавати аналітичний матеріал для встановлення причин та планування їх коригування.</w:t>
      </w:r>
    </w:p>
    <w:p w:rsidR="00A3370A" w:rsidRPr="00A3370A" w:rsidRDefault="00A3370A" w:rsidP="00A3370A">
      <w:pPr>
        <w:widowControl w:val="0"/>
        <w:ind w:firstLine="567"/>
        <w:jc w:val="both"/>
        <w:rPr>
          <w:rFonts w:asciiTheme="minorHAnsi" w:hAnsiTheme="minorHAnsi" w:cstheme="minorHAnsi"/>
          <w:color w:val="000000" w:themeColor="text1"/>
          <w:sz w:val="22"/>
          <w:szCs w:val="22"/>
        </w:rPr>
      </w:pPr>
      <w:r w:rsidRPr="00A3370A">
        <w:rPr>
          <w:rFonts w:asciiTheme="minorHAnsi" w:hAnsiTheme="minorHAnsi" w:cstheme="minorHAnsi"/>
          <w:color w:val="000000" w:themeColor="text1"/>
          <w:sz w:val="22"/>
          <w:szCs w:val="22"/>
        </w:rPr>
        <w:t xml:space="preserve">Разом з </w:t>
      </w:r>
      <w:proofErr w:type="spellStart"/>
      <w:r w:rsidRPr="00A3370A">
        <w:rPr>
          <w:rFonts w:asciiTheme="minorHAnsi" w:hAnsiTheme="minorHAnsi" w:cstheme="minorHAnsi"/>
          <w:color w:val="000000" w:themeColor="text1"/>
          <w:sz w:val="22"/>
          <w:szCs w:val="22"/>
        </w:rPr>
        <w:t>кваліметричним</w:t>
      </w:r>
      <w:proofErr w:type="spellEnd"/>
      <w:r w:rsidRPr="00A3370A">
        <w:rPr>
          <w:rFonts w:asciiTheme="minorHAnsi" w:hAnsiTheme="minorHAnsi" w:cstheme="minorHAnsi"/>
          <w:color w:val="000000" w:themeColor="text1"/>
          <w:sz w:val="22"/>
          <w:szCs w:val="22"/>
        </w:rPr>
        <w:t xml:space="preserve"> показником рівня навченості для аналізу додається інформація про відсотковий розподіл за рівнями навчання, за якою відстежується тенденція зниження або підвищення рівня навчання, стан роботи з учнями, які потребують допомоги. Зміни відсотку учнів, які навчаються на достатньому та високому рівнях, свідчать про стан роботи з обдарованими учнями.</w:t>
      </w:r>
    </w:p>
    <w:p w:rsidR="00A3370A" w:rsidRPr="00A3370A" w:rsidRDefault="00A3370A" w:rsidP="00A3370A">
      <w:pPr>
        <w:widowControl w:val="0"/>
        <w:ind w:firstLine="567"/>
        <w:jc w:val="both"/>
        <w:rPr>
          <w:rFonts w:asciiTheme="minorHAnsi" w:hAnsiTheme="minorHAnsi" w:cstheme="minorHAnsi"/>
          <w:color w:val="000000" w:themeColor="text1"/>
          <w:sz w:val="22"/>
          <w:szCs w:val="22"/>
        </w:rPr>
      </w:pPr>
      <w:r w:rsidRPr="00A3370A">
        <w:rPr>
          <w:rFonts w:asciiTheme="minorHAnsi" w:hAnsiTheme="minorHAnsi" w:cstheme="minorHAnsi"/>
          <w:color w:val="000000" w:themeColor="text1"/>
          <w:sz w:val="22"/>
          <w:szCs w:val="22"/>
        </w:rPr>
        <w:t xml:space="preserve">Одноразове коливання різниці </w:t>
      </w:r>
      <w:proofErr w:type="spellStart"/>
      <w:r w:rsidRPr="00A3370A">
        <w:rPr>
          <w:rFonts w:asciiTheme="minorHAnsi" w:hAnsiTheme="minorHAnsi" w:cstheme="minorHAnsi"/>
          <w:color w:val="000000" w:themeColor="text1"/>
          <w:sz w:val="22"/>
          <w:szCs w:val="22"/>
        </w:rPr>
        <w:t>кваліметричних</w:t>
      </w:r>
      <w:proofErr w:type="spellEnd"/>
      <w:r w:rsidRPr="00A3370A">
        <w:rPr>
          <w:rFonts w:asciiTheme="minorHAnsi" w:hAnsiTheme="minorHAnsi" w:cstheme="minorHAnsi"/>
          <w:color w:val="000000" w:themeColor="text1"/>
          <w:sz w:val="22"/>
          <w:szCs w:val="22"/>
        </w:rPr>
        <w:t xml:space="preserve"> показників за модулем менше, ніж 0,08 (рівень в межах одного балу) як у позитивний, так і негативний бік може бути випадковим і не має викликати занепокоєння та втручання адміністрації. Стійке зміщення динаміки рівня навченості в негативний бік свідчить про появу небажаної тенденції й потребує аналізу з метою подолання. </w:t>
      </w:r>
    </w:p>
    <w:p w:rsidR="00A3370A" w:rsidRPr="00A3370A" w:rsidRDefault="00A3370A" w:rsidP="00A3370A">
      <w:pPr>
        <w:widowControl w:val="0"/>
        <w:ind w:firstLine="567"/>
        <w:jc w:val="both"/>
        <w:rPr>
          <w:rFonts w:asciiTheme="minorHAnsi" w:hAnsiTheme="minorHAnsi" w:cstheme="minorHAnsi"/>
          <w:color w:val="000000" w:themeColor="text1"/>
          <w:sz w:val="22"/>
          <w:szCs w:val="22"/>
        </w:rPr>
      </w:pPr>
      <w:r w:rsidRPr="00A3370A">
        <w:rPr>
          <w:rFonts w:asciiTheme="minorHAnsi" w:hAnsiTheme="minorHAnsi" w:cstheme="minorHAnsi"/>
          <w:color w:val="000000" w:themeColor="text1"/>
          <w:sz w:val="22"/>
          <w:szCs w:val="22"/>
        </w:rPr>
        <w:lastRenderedPageBreak/>
        <w:t xml:space="preserve">Коливання різниці </w:t>
      </w:r>
      <w:proofErr w:type="spellStart"/>
      <w:r w:rsidRPr="00A3370A">
        <w:rPr>
          <w:rFonts w:asciiTheme="minorHAnsi" w:hAnsiTheme="minorHAnsi" w:cstheme="minorHAnsi"/>
          <w:color w:val="000000" w:themeColor="text1"/>
          <w:sz w:val="22"/>
          <w:szCs w:val="22"/>
        </w:rPr>
        <w:t>кваліметричних</w:t>
      </w:r>
      <w:proofErr w:type="spellEnd"/>
      <w:r w:rsidRPr="00A3370A">
        <w:rPr>
          <w:rFonts w:asciiTheme="minorHAnsi" w:hAnsiTheme="minorHAnsi" w:cstheme="minorHAnsi"/>
          <w:color w:val="000000" w:themeColor="text1"/>
          <w:sz w:val="22"/>
          <w:szCs w:val="22"/>
        </w:rPr>
        <w:t xml:space="preserve"> показників за модулем, що наближається до 0,16 (вихід за межі рівня), може свідчити про серйозні проблеми в освітньому процесі, необ’єктивність оцінювання досягнень учнів, недостатню методичну підготовку учителя тощо. Це потребує глибоко самоаналізу й аналізу адміністрації з наступним напрацюванням програми коригувальних заходів.</w:t>
      </w:r>
    </w:p>
    <w:p w:rsidR="00A3370A" w:rsidRPr="00A3370A" w:rsidRDefault="00A3370A" w:rsidP="00A3370A">
      <w:pPr>
        <w:widowControl w:val="0"/>
        <w:ind w:firstLine="567"/>
        <w:jc w:val="both"/>
        <w:rPr>
          <w:rFonts w:asciiTheme="minorHAnsi" w:hAnsiTheme="minorHAnsi" w:cstheme="minorHAnsi"/>
          <w:color w:val="000000" w:themeColor="text1"/>
          <w:spacing w:val="-2"/>
          <w:sz w:val="22"/>
          <w:szCs w:val="22"/>
        </w:rPr>
      </w:pPr>
      <w:r w:rsidRPr="00A3370A">
        <w:rPr>
          <w:rFonts w:asciiTheme="minorHAnsi" w:hAnsiTheme="minorHAnsi" w:cstheme="minorHAnsi"/>
          <w:color w:val="000000" w:themeColor="text1"/>
          <w:spacing w:val="-2"/>
          <w:sz w:val="22"/>
          <w:szCs w:val="22"/>
        </w:rPr>
        <w:t>Порівняння даних вхідного контролю з результатами попереднього року дає можливість визначити рівень міцності остаточних знань з тих предметів, що викладалися в цій групі в попередньому році, рівня готовності до сприйняття наступного навчального матеріалу. Динаміка змін рівня навчальних досягнень учнів, що формується після проведення проміжного контролю, стає основою для поточного коригування освітнього процесу у поточному навчальному році. Аналіз результатів підсумкового моніторингу може стати основою для планування ефективної методичної роботи.</w:t>
      </w:r>
    </w:p>
    <w:p w:rsidR="00A3370A" w:rsidRPr="00A3370A" w:rsidRDefault="00A3370A" w:rsidP="00A3370A">
      <w:pPr>
        <w:widowControl w:val="0"/>
        <w:ind w:firstLine="567"/>
        <w:jc w:val="both"/>
        <w:rPr>
          <w:rFonts w:asciiTheme="minorHAnsi" w:hAnsiTheme="minorHAnsi" w:cstheme="minorHAnsi"/>
          <w:color w:val="000000" w:themeColor="text1"/>
          <w:sz w:val="22"/>
          <w:szCs w:val="22"/>
        </w:rPr>
      </w:pPr>
      <w:r w:rsidRPr="00A3370A">
        <w:rPr>
          <w:rFonts w:asciiTheme="minorHAnsi" w:hAnsiTheme="minorHAnsi" w:cstheme="minorHAnsi"/>
          <w:b/>
          <w:color w:val="000000" w:themeColor="text1"/>
          <w:sz w:val="22"/>
          <w:szCs w:val="22"/>
        </w:rPr>
        <w:t>Висновки.</w:t>
      </w:r>
      <w:r w:rsidRPr="00A3370A">
        <w:rPr>
          <w:rFonts w:asciiTheme="minorHAnsi" w:hAnsiTheme="minorHAnsi" w:cstheme="minorHAnsi"/>
          <w:color w:val="000000" w:themeColor="text1"/>
          <w:sz w:val="22"/>
          <w:szCs w:val="22"/>
        </w:rPr>
        <w:t xml:space="preserve"> Поява стратегічних прорахунків у визначенні змісту та основних напрямів освітньої політики на різних рівнях управління освітньою системою зумовлена незадовільним рівнем інформаційного забезпечення процесу управління, що не дає можливості прогнозувати динаміку та основні тенденції в розвитку освітньої системи, готувати науково обґрунтовані рекомендації щодо прийняття ефективних управлінських рішень із метою поліпшення ефективності функціонування освітньої галузі. Проблема оцінювання якості освіти з дидактичної чи управлінської перетворюється в політичну, що зумовлює необхідність існування в державі системи її моніторингу. Лише така система має формувати надійне інформаційне поле, аналіз даних якого й допоможе відстежувати реальну ситуацію в освітній галузі, прогнозувати її розвиток, приймати оперативні управлінські рішення щодо корегування визначених стратегій.</w:t>
      </w:r>
    </w:p>
    <w:p w:rsidR="00A3370A" w:rsidRPr="00A3370A" w:rsidRDefault="00A3370A" w:rsidP="00A3370A">
      <w:pPr>
        <w:widowControl w:val="0"/>
        <w:shd w:val="clear" w:color="auto" w:fill="FFFFFF"/>
        <w:ind w:firstLine="567"/>
        <w:jc w:val="both"/>
        <w:rPr>
          <w:rFonts w:asciiTheme="minorHAnsi" w:hAnsiTheme="minorHAnsi" w:cstheme="minorHAnsi"/>
          <w:b/>
          <w:color w:val="000000" w:themeColor="text1"/>
          <w:spacing w:val="-6"/>
        </w:rPr>
      </w:pPr>
    </w:p>
    <w:p w:rsidR="00A3370A" w:rsidRDefault="00A3370A" w:rsidP="00A3370A">
      <w:pPr>
        <w:widowControl w:val="0"/>
        <w:shd w:val="clear" w:color="auto" w:fill="FFFFFF"/>
        <w:ind w:firstLine="567"/>
        <w:jc w:val="center"/>
        <w:rPr>
          <w:rFonts w:asciiTheme="minorHAnsi" w:hAnsiTheme="minorHAnsi" w:cstheme="minorHAnsi"/>
          <w:b/>
          <w:color w:val="000000" w:themeColor="text1"/>
        </w:rPr>
      </w:pPr>
      <w:r w:rsidRPr="00A3370A">
        <w:rPr>
          <w:rFonts w:asciiTheme="minorHAnsi" w:hAnsiTheme="minorHAnsi" w:cstheme="minorHAnsi"/>
          <w:b/>
          <w:color w:val="000000" w:themeColor="text1"/>
        </w:rPr>
        <w:t>Список використаних джерел:</w:t>
      </w:r>
    </w:p>
    <w:p w:rsidR="00A3370A" w:rsidRPr="00A3370A" w:rsidRDefault="00A3370A" w:rsidP="00A3370A">
      <w:pPr>
        <w:widowControl w:val="0"/>
        <w:shd w:val="clear" w:color="auto" w:fill="FFFFFF"/>
        <w:ind w:firstLine="567"/>
        <w:jc w:val="center"/>
        <w:rPr>
          <w:rFonts w:asciiTheme="minorHAnsi" w:hAnsiTheme="minorHAnsi" w:cstheme="minorHAnsi"/>
          <w:b/>
          <w:caps/>
          <w:color w:val="000000" w:themeColor="text1"/>
        </w:rPr>
      </w:pPr>
    </w:p>
    <w:p w:rsidR="00A3370A" w:rsidRPr="00A3370A" w:rsidRDefault="00A3370A" w:rsidP="00A3370A">
      <w:pPr>
        <w:widowControl w:val="0"/>
        <w:numPr>
          <w:ilvl w:val="0"/>
          <w:numId w:val="1"/>
        </w:numPr>
        <w:tabs>
          <w:tab w:val="left" w:pos="993"/>
        </w:tabs>
        <w:autoSpaceDE w:val="0"/>
        <w:autoSpaceDN w:val="0"/>
        <w:adjustRightInd w:val="0"/>
        <w:ind w:left="0" w:firstLine="567"/>
        <w:jc w:val="both"/>
        <w:rPr>
          <w:rFonts w:asciiTheme="minorHAnsi" w:hAnsiTheme="minorHAnsi" w:cstheme="minorHAnsi"/>
          <w:color w:val="000000" w:themeColor="text1"/>
        </w:rPr>
      </w:pPr>
      <w:proofErr w:type="spellStart"/>
      <w:r w:rsidRPr="00A3370A">
        <w:rPr>
          <w:rFonts w:asciiTheme="minorHAnsi" w:hAnsiTheme="minorHAnsi" w:cstheme="minorHAnsi"/>
          <w:color w:val="000000" w:themeColor="text1"/>
        </w:rPr>
        <w:t>Глуханюк</w:t>
      </w:r>
      <w:proofErr w:type="spellEnd"/>
      <w:r w:rsidRPr="00A3370A">
        <w:rPr>
          <w:rFonts w:asciiTheme="minorHAnsi" w:hAnsiTheme="minorHAnsi" w:cstheme="minorHAnsi"/>
          <w:color w:val="000000" w:themeColor="text1"/>
        </w:rPr>
        <w:t xml:space="preserve"> В.М., Соловей В.В. Структура професійно-педагогічної культури вчителя трудового навчання в умовах </w:t>
      </w:r>
      <w:proofErr w:type="spellStart"/>
      <w:r w:rsidRPr="00A3370A">
        <w:rPr>
          <w:rFonts w:asciiTheme="minorHAnsi" w:hAnsiTheme="minorHAnsi" w:cstheme="minorHAnsi"/>
          <w:color w:val="000000" w:themeColor="text1"/>
        </w:rPr>
        <w:t>компетентнісного</w:t>
      </w:r>
      <w:proofErr w:type="spellEnd"/>
      <w:r w:rsidRPr="00A3370A">
        <w:rPr>
          <w:rFonts w:asciiTheme="minorHAnsi" w:hAnsiTheme="minorHAnsi" w:cstheme="minorHAnsi"/>
          <w:color w:val="000000" w:themeColor="text1"/>
        </w:rPr>
        <w:t xml:space="preserve"> підходу. </w:t>
      </w:r>
      <w:r w:rsidRPr="00A3370A">
        <w:rPr>
          <w:rFonts w:asciiTheme="minorHAnsi" w:hAnsiTheme="minorHAnsi" w:cstheme="minorHAnsi"/>
          <w:i/>
          <w:color w:val="000000" w:themeColor="text1"/>
        </w:rPr>
        <w:t>Психолого-педагогічні проблеми сільської школи.</w:t>
      </w:r>
      <w:r w:rsidRPr="00A3370A">
        <w:rPr>
          <w:rFonts w:asciiTheme="minorHAnsi" w:hAnsiTheme="minorHAnsi" w:cstheme="minorHAnsi"/>
          <w:color w:val="000000" w:themeColor="text1"/>
        </w:rPr>
        <w:t xml:space="preserve"> Умань: ВПЦ «Візаві», 2018. Вип. 58. С. 68-76.</w:t>
      </w:r>
    </w:p>
    <w:p w:rsidR="00A3370A" w:rsidRPr="00A3370A" w:rsidRDefault="00A3370A" w:rsidP="00A3370A">
      <w:pPr>
        <w:widowControl w:val="0"/>
        <w:numPr>
          <w:ilvl w:val="0"/>
          <w:numId w:val="1"/>
        </w:numPr>
        <w:tabs>
          <w:tab w:val="left" w:pos="993"/>
        </w:tabs>
        <w:ind w:left="0" w:firstLine="567"/>
        <w:jc w:val="both"/>
        <w:rPr>
          <w:rFonts w:asciiTheme="minorHAnsi" w:hAnsiTheme="minorHAnsi" w:cstheme="minorHAnsi"/>
          <w:color w:val="000000" w:themeColor="text1"/>
        </w:rPr>
      </w:pPr>
      <w:proofErr w:type="spellStart"/>
      <w:r w:rsidRPr="00A3370A">
        <w:rPr>
          <w:rFonts w:asciiTheme="minorHAnsi" w:hAnsiTheme="minorHAnsi" w:cstheme="minorHAnsi"/>
          <w:color w:val="000000" w:themeColor="text1"/>
        </w:rPr>
        <w:t>Глуханюк</w:t>
      </w:r>
      <w:proofErr w:type="spellEnd"/>
      <w:r w:rsidRPr="00A3370A">
        <w:rPr>
          <w:rFonts w:asciiTheme="minorHAnsi" w:hAnsiTheme="minorHAnsi" w:cstheme="minorHAnsi"/>
          <w:color w:val="000000" w:themeColor="text1"/>
        </w:rPr>
        <w:t xml:space="preserve"> В.М., Соловей В.В., </w:t>
      </w:r>
      <w:proofErr w:type="spellStart"/>
      <w:r w:rsidRPr="00A3370A">
        <w:rPr>
          <w:rFonts w:asciiTheme="minorHAnsi" w:hAnsiTheme="minorHAnsi" w:cstheme="minorHAnsi"/>
          <w:color w:val="000000" w:themeColor="text1"/>
        </w:rPr>
        <w:t>Шевцова</w:t>
      </w:r>
      <w:proofErr w:type="spellEnd"/>
      <w:r w:rsidRPr="00A3370A">
        <w:rPr>
          <w:rFonts w:asciiTheme="minorHAnsi" w:hAnsiTheme="minorHAnsi" w:cstheme="minorHAnsi"/>
          <w:color w:val="000000" w:themeColor="text1"/>
        </w:rPr>
        <w:t xml:space="preserve"> Л.О. Метод проектів як основа професійної підготовки вчителя трудового навчання. </w:t>
      </w:r>
      <w:r w:rsidRPr="00A3370A">
        <w:rPr>
          <w:rFonts w:asciiTheme="minorHAnsi" w:hAnsiTheme="minorHAnsi" w:cstheme="minorHAnsi"/>
          <w:i/>
          <w:color w:val="000000" w:themeColor="text1"/>
        </w:rPr>
        <w:t>Актуальні проблеми підготовки вчителя трудового навчання та технологій: теорія, досвід, проблеми</w:t>
      </w:r>
      <w:r w:rsidRPr="00A3370A">
        <w:rPr>
          <w:rFonts w:asciiTheme="minorHAnsi" w:hAnsiTheme="minorHAnsi" w:cstheme="minorHAnsi"/>
          <w:color w:val="000000" w:themeColor="text1"/>
        </w:rPr>
        <w:t xml:space="preserve">. Вінниця: ПП </w:t>
      </w:r>
      <w:proofErr w:type="spellStart"/>
      <w:r w:rsidRPr="00A3370A">
        <w:rPr>
          <w:rFonts w:asciiTheme="minorHAnsi" w:hAnsiTheme="minorHAnsi" w:cstheme="minorHAnsi"/>
          <w:color w:val="000000" w:themeColor="text1"/>
        </w:rPr>
        <w:t>Балюк</w:t>
      </w:r>
      <w:proofErr w:type="spellEnd"/>
      <w:r w:rsidRPr="00A3370A">
        <w:rPr>
          <w:rFonts w:asciiTheme="minorHAnsi" w:hAnsiTheme="minorHAnsi" w:cstheme="minorHAnsi"/>
          <w:color w:val="000000" w:themeColor="text1"/>
        </w:rPr>
        <w:t xml:space="preserve"> І.Б., 2019. Вип. 2. С. 68-71.</w:t>
      </w:r>
    </w:p>
    <w:p w:rsidR="00A3370A" w:rsidRPr="00A3370A" w:rsidRDefault="00A3370A" w:rsidP="00A3370A">
      <w:pPr>
        <w:pStyle w:val="4"/>
        <w:widowControl w:val="0"/>
        <w:numPr>
          <w:ilvl w:val="0"/>
          <w:numId w:val="1"/>
        </w:numPr>
        <w:tabs>
          <w:tab w:val="left" w:pos="993"/>
        </w:tabs>
        <w:autoSpaceDE w:val="0"/>
        <w:autoSpaceDN w:val="0"/>
        <w:ind w:left="0" w:firstLine="567"/>
        <w:contextualSpacing w:val="0"/>
        <w:jc w:val="both"/>
        <w:rPr>
          <w:rFonts w:asciiTheme="minorHAnsi" w:hAnsiTheme="minorHAnsi" w:cstheme="minorHAnsi"/>
          <w:color w:val="000000" w:themeColor="text1"/>
          <w:sz w:val="20"/>
          <w:szCs w:val="20"/>
        </w:rPr>
      </w:pPr>
      <w:r w:rsidRPr="00A3370A">
        <w:rPr>
          <w:rFonts w:asciiTheme="minorHAnsi" w:hAnsiTheme="minorHAnsi" w:cstheme="minorHAnsi"/>
          <w:color w:val="000000" w:themeColor="text1"/>
          <w:sz w:val="20"/>
          <w:szCs w:val="20"/>
          <w:lang w:val="uk-UA"/>
        </w:rPr>
        <w:t xml:space="preserve">Гуревич Р.С., </w:t>
      </w:r>
      <w:proofErr w:type="spellStart"/>
      <w:r w:rsidRPr="00A3370A">
        <w:rPr>
          <w:rFonts w:asciiTheme="minorHAnsi" w:hAnsiTheme="minorHAnsi" w:cstheme="minorHAnsi"/>
          <w:color w:val="000000" w:themeColor="text1"/>
          <w:sz w:val="20"/>
          <w:szCs w:val="20"/>
          <w:lang w:val="uk-UA"/>
        </w:rPr>
        <w:t>Гаркушевський</w:t>
      </w:r>
      <w:proofErr w:type="spellEnd"/>
      <w:r w:rsidRPr="00A3370A">
        <w:rPr>
          <w:rFonts w:asciiTheme="minorHAnsi" w:hAnsiTheme="minorHAnsi" w:cstheme="minorHAnsi"/>
          <w:color w:val="000000" w:themeColor="text1"/>
          <w:sz w:val="20"/>
          <w:szCs w:val="20"/>
          <w:lang w:val="uk-UA"/>
        </w:rPr>
        <w:t xml:space="preserve"> В.С., </w:t>
      </w:r>
      <w:proofErr w:type="spellStart"/>
      <w:r w:rsidRPr="00A3370A">
        <w:rPr>
          <w:rFonts w:asciiTheme="minorHAnsi" w:hAnsiTheme="minorHAnsi" w:cstheme="minorHAnsi"/>
          <w:color w:val="000000" w:themeColor="text1"/>
          <w:sz w:val="20"/>
          <w:szCs w:val="20"/>
          <w:lang w:val="uk-UA"/>
        </w:rPr>
        <w:t>Цвілик</w:t>
      </w:r>
      <w:proofErr w:type="spellEnd"/>
      <w:r w:rsidRPr="00A3370A">
        <w:rPr>
          <w:rFonts w:asciiTheme="minorHAnsi" w:hAnsiTheme="minorHAnsi" w:cstheme="minorHAnsi"/>
          <w:color w:val="000000" w:themeColor="text1"/>
          <w:sz w:val="20"/>
          <w:szCs w:val="20"/>
          <w:lang w:val="uk-UA"/>
        </w:rPr>
        <w:t xml:space="preserve"> С.Д. Формування графічної культури майбутніх учителів технологій у педагогічних ВНЗ. </w:t>
      </w:r>
      <w:proofErr w:type="spellStart"/>
      <w:r w:rsidRPr="00A3370A">
        <w:rPr>
          <w:rFonts w:asciiTheme="minorHAnsi" w:hAnsiTheme="minorHAnsi" w:cstheme="minorHAnsi"/>
          <w:i/>
          <w:color w:val="000000" w:themeColor="text1"/>
          <w:sz w:val="20"/>
          <w:szCs w:val="20"/>
        </w:rPr>
        <w:t>Науковий</w:t>
      </w:r>
      <w:proofErr w:type="spellEnd"/>
      <w:r w:rsidRPr="00A3370A">
        <w:rPr>
          <w:rFonts w:asciiTheme="minorHAnsi" w:hAnsiTheme="minorHAnsi" w:cstheme="minorHAnsi"/>
          <w:i/>
          <w:color w:val="000000" w:themeColor="text1"/>
          <w:sz w:val="20"/>
          <w:szCs w:val="20"/>
        </w:rPr>
        <w:t xml:space="preserve"> </w:t>
      </w:r>
      <w:proofErr w:type="spellStart"/>
      <w:r w:rsidRPr="00A3370A">
        <w:rPr>
          <w:rFonts w:asciiTheme="minorHAnsi" w:hAnsiTheme="minorHAnsi" w:cstheme="minorHAnsi"/>
          <w:i/>
          <w:color w:val="000000" w:themeColor="text1"/>
          <w:sz w:val="20"/>
          <w:szCs w:val="20"/>
        </w:rPr>
        <w:t>часопис</w:t>
      </w:r>
      <w:proofErr w:type="spellEnd"/>
      <w:r w:rsidRPr="00A3370A">
        <w:rPr>
          <w:rFonts w:asciiTheme="minorHAnsi" w:hAnsiTheme="minorHAnsi" w:cstheme="minorHAnsi"/>
          <w:i/>
          <w:color w:val="000000" w:themeColor="text1"/>
          <w:sz w:val="20"/>
          <w:szCs w:val="20"/>
        </w:rPr>
        <w:t xml:space="preserve"> </w:t>
      </w:r>
      <w:proofErr w:type="spellStart"/>
      <w:r w:rsidRPr="00A3370A">
        <w:rPr>
          <w:rFonts w:asciiTheme="minorHAnsi" w:hAnsiTheme="minorHAnsi" w:cstheme="minorHAnsi"/>
          <w:i/>
          <w:color w:val="000000" w:themeColor="text1"/>
          <w:sz w:val="20"/>
          <w:szCs w:val="20"/>
        </w:rPr>
        <w:t>Національного</w:t>
      </w:r>
      <w:proofErr w:type="spellEnd"/>
      <w:r w:rsidRPr="00A3370A">
        <w:rPr>
          <w:rFonts w:asciiTheme="minorHAnsi" w:hAnsiTheme="minorHAnsi" w:cstheme="minorHAnsi"/>
          <w:i/>
          <w:color w:val="000000" w:themeColor="text1"/>
          <w:sz w:val="20"/>
          <w:szCs w:val="20"/>
        </w:rPr>
        <w:t xml:space="preserve"> </w:t>
      </w:r>
      <w:proofErr w:type="spellStart"/>
      <w:r w:rsidRPr="00A3370A">
        <w:rPr>
          <w:rFonts w:asciiTheme="minorHAnsi" w:hAnsiTheme="minorHAnsi" w:cstheme="minorHAnsi"/>
          <w:i/>
          <w:color w:val="000000" w:themeColor="text1"/>
          <w:sz w:val="20"/>
          <w:szCs w:val="20"/>
        </w:rPr>
        <w:t>педагогічного</w:t>
      </w:r>
      <w:proofErr w:type="spellEnd"/>
      <w:r w:rsidRPr="00A3370A">
        <w:rPr>
          <w:rFonts w:asciiTheme="minorHAnsi" w:hAnsiTheme="minorHAnsi" w:cstheme="minorHAnsi"/>
          <w:i/>
          <w:color w:val="000000" w:themeColor="text1"/>
          <w:sz w:val="20"/>
          <w:szCs w:val="20"/>
        </w:rPr>
        <w:t xml:space="preserve"> </w:t>
      </w:r>
      <w:proofErr w:type="spellStart"/>
      <w:r w:rsidRPr="00A3370A">
        <w:rPr>
          <w:rFonts w:asciiTheme="minorHAnsi" w:hAnsiTheme="minorHAnsi" w:cstheme="minorHAnsi"/>
          <w:i/>
          <w:color w:val="000000" w:themeColor="text1"/>
          <w:sz w:val="20"/>
          <w:szCs w:val="20"/>
        </w:rPr>
        <w:t>університету</w:t>
      </w:r>
      <w:proofErr w:type="spellEnd"/>
      <w:r w:rsidRPr="00A3370A">
        <w:rPr>
          <w:rFonts w:asciiTheme="minorHAnsi" w:hAnsiTheme="minorHAnsi" w:cstheme="minorHAnsi"/>
          <w:i/>
          <w:color w:val="000000" w:themeColor="text1"/>
          <w:sz w:val="20"/>
          <w:szCs w:val="20"/>
        </w:rPr>
        <w:t xml:space="preserve"> </w:t>
      </w:r>
      <w:proofErr w:type="spellStart"/>
      <w:r w:rsidRPr="00A3370A">
        <w:rPr>
          <w:rFonts w:asciiTheme="minorHAnsi" w:hAnsiTheme="minorHAnsi" w:cstheme="minorHAnsi"/>
          <w:i/>
          <w:color w:val="000000" w:themeColor="text1"/>
          <w:sz w:val="20"/>
          <w:szCs w:val="20"/>
        </w:rPr>
        <w:t>імені</w:t>
      </w:r>
      <w:proofErr w:type="spellEnd"/>
      <w:r w:rsidRPr="00A3370A">
        <w:rPr>
          <w:rFonts w:asciiTheme="minorHAnsi" w:hAnsiTheme="minorHAnsi" w:cstheme="minorHAnsi"/>
          <w:i/>
          <w:color w:val="000000" w:themeColor="text1"/>
          <w:sz w:val="20"/>
          <w:szCs w:val="20"/>
        </w:rPr>
        <w:t xml:space="preserve"> М.П. </w:t>
      </w:r>
      <w:proofErr w:type="spellStart"/>
      <w:r w:rsidRPr="00A3370A">
        <w:rPr>
          <w:rFonts w:asciiTheme="minorHAnsi" w:hAnsiTheme="minorHAnsi" w:cstheme="minorHAnsi"/>
          <w:i/>
          <w:color w:val="000000" w:themeColor="text1"/>
          <w:sz w:val="20"/>
          <w:szCs w:val="20"/>
        </w:rPr>
        <w:t>Драгоманова</w:t>
      </w:r>
      <w:proofErr w:type="spellEnd"/>
      <w:r w:rsidRPr="00A3370A">
        <w:rPr>
          <w:rFonts w:asciiTheme="minorHAnsi" w:hAnsiTheme="minorHAnsi" w:cstheme="minorHAnsi"/>
          <w:i/>
          <w:color w:val="000000" w:themeColor="text1"/>
          <w:sz w:val="20"/>
          <w:szCs w:val="20"/>
        </w:rPr>
        <w:t xml:space="preserve">. </w:t>
      </w:r>
      <w:proofErr w:type="spellStart"/>
      <w:r w:rsidRPr="00A3370A">
        <w:rPr>
          <w:rFonts w:asciiTheme="minorHAnsi" w:hAnsiTheme="minorHAnsi" w:cstheme="minorHAnsi"/>
          <w:i/>
          <w:color w:val="000000" w:themeColor="text1"/>
          <w:sz w:val="20"/>
          <w:szCs w:val="20"/>
        </w:rPr>
        <w:t>Серія</w:t>
      </w:r>
      <w:proofErr w:type="spellEnd"/>
      <w:r w:rsidRPr="00A3370A">
        <w:rPr>
          <w:rFonts w:asciiTheme="minorHAnsi" w:hAnsiTheme="minorHAnsi" w:cstheme="minorHAnsi"/>
          <w:i/>
          <w:color w:val="000000" w:themeColor="text1"/>
          <w:sz w:val="20"/>
          <w:szCs w:val="20"/>
        </w:rPr>
        <w:t xml:space="preserve"> 5. </w:t>
      </w:r>
      <w:proofErr w:type="spellStart"/>
      <w:r w:rsidRPr="00A3370A">
        <w:rPr>
          <w:rFonts w:asciiTheme="minorHAnsi" w:hAnsiTheme="minorHAnsi" w:cstheme="minorHAnsi"/>
          <w:i/>
          <w:color w:val="000000" w:themeColor="text1"/>
          <w:sz w:val="20"/>
          <w:szCs w:val="20"/>
        </w:rPr>
        <w:t>Педагогічні</w:t>
      </w:r>
      <w:proofErr w:type="spellEnd"/>
      <w:r w:rsidRPr="00A3370A">
        <w:rPr>
          <w:rFonts w:asciiTheme="minorHAnsi" w:hAnsiTheme="minorHAnsi" w:cstheme="minorHAnsi"/>
          <w:i/>
          <w:color w:val="000000" w:themeColor="text1"/>
          <w:sz w:val="20"/>
          <w:szCs w:val="20"/>
        </w:rPr>
        <w:t xml:space="preserve"> науки: </w:t>
      </w:r>
      <w:proofErr w:type="spellStart"/>
      <w:r w:rsidRPr="00A3370A">
        <w:rPr>
          <w:rFonts w:asciiTheme="minorHAnsi" w:hAnsiTheme="minorHAnsi" w:cstheme="minorHAnsi"/>
          <w:i/>
          <w:color w:val="000000" w:themeColor="text1"/>
          <w:sz w:val="20"/>
          <w:szCs w:val="20"/>
        </w:rPr>
        <w:t>реалії</w:t>
      </w:r>
      <w:proofErr w:type="spellEnd"/>
      <w:r w:rsidRPr="00A3370A">
        <w:rPr>
          <w:rFonts w:asciiTheme="minorHAnsi" w:hAnsiTheme="minorHAnsi" w:cstheme="minorHAnsi"/>
          <w:i/>
          <w:color w:val="000000" w:themeColor="text1"/>
          <w:sz w:val="20"/>
          <w:szCs w:val="20"/>
        </w:rPr>
        <w:t xml:space="preserve"> та </w:t>
      </w:r>
      <w:proofErr w:type="spellStart"/>
      <w:r w:rsidRPr="00A3370A">
        <w:rPr>
          <w:rFonts w:asciiTheme="minorHAnsi" w:hAnsiTheme="minorHAnsi" w:cstheme="minorHAnsi"/>
          <w:i/>
          <w:color w:val="000000" w:themeColor="text1"/>
          <w:sz w:val="20"/>
          <w:szCs w:val="20"/>
        </w:rPr>
        <w:t>перспективи</w:t>
      </w:r>
      <w:proofErr w:type="spellEnd"/>
      <w:r w:rsidRPr="00A3370A">
        <w:rPr>
          <w:rFonts w:asciiTheme="minorHAnsi" w:hAnsiTheme="minorHAnsi" w:cstheme="minorHAnsi"/>
          <w:color w:val="000000" w:themeColor="text1"/>
          <w:sz w:val="20"/>
          <w:szCs w:val="20"/>
        </w:rPr>
        <w:t xml:space="preserve">. </w:t>
      </w:r>
      <w:proofErr w:type="spellStart"/>
      <w:r w:rsidRPr="00A3370A">
        <w:rPr>
          <w:rFonts w:asciiTheme="minorHAnsi" w:hAnsiTheme="minorHAnsi" w:cstheme="minorHAnsi"/>
          <w:color w:val="000000" w:themeColor="text1"/>
          <w:sz w:val="20"/>
          <w:szCs w:val="20"/>
        </w:rPr>
        <w:t>Київ</w:t>
      </w:r>
      <w:proofErr w:type="spellEnd"/>
      <w:r w:rsidRPr="00A3370A">
        <w:rPr>
          <w:rFonts w:asciiTheme="minorHAnsi" w:hAnsiTheme="minorHAnsi" w:cstheme="minorHAnsi"/>
          <w:color w:val="000000" w:themeColor="text1"/>
          <w:sz w:val="20"/>
          <w:szCs w:val="20"/>
        </w:rPr>
        <w:t xml:space="preserve">: </w:t>
      </w:r>
      <w:proofErr w:type="spellStart"/>
      <w:proofErr w:type="gramStart"/>
      <w:r w:rsidRPr="00A3370A">
        <w:rPr>
          <w:rFonts w:asciiTheme="minorHAnsi" w:hAnsiTheme="minorHAnsi" w:cstheme="minorHAnsi"/>
          <w:color w:val="000000" w:themeColor="text1"/>
          <w:sz w:val="20"/>
          <w:szCs w:val="20"/>
        </w:rPr>
        <w:t>Вид-во</w:t>
      </w:r>
      <w:proofErr w:type="spellEnd"/>
      <w:proofErr w:type="gramEnd"/>
      <w:r w:rsidRPr="00A3370A">
        <w:rPr>
          <w:rFonts w:asciiTheme="minorHAnsi" w:hAnsiTheme="minorHAnsi" w:cstheme="minorHAnsi"/>
          <w:color w:val="000000" w:themeColor="text1"/>
          <w:sz w:val="20"/>
          <w:szCs w:val="20"/>
        </w:rPr>
        <w:t xml:space="preserve"> НПУ </w:t>
      </w:r>
      <w:proofErr w:type="spellStart"/>
      <w:r w:rsidRPr="00A3370A">
        <w:rPr>
          <w:rFonts w:asciiTheme="minorHAnsi" w:hAnsiTheme="minorHAnsi" w:cstheme="minorHAnsi"/>
          <w:color w:val="000000" w:themeColor="text1"/>
          <w:sz w:val="20"/>
          <w:szCs w:val="20"/>
        </w:rPr>
        <w:t>ім</w:t>
      </w:r>
      <w:proofErr w:type="spellEnd"/>
      <w:r w:rsidRPr="00A3370A">
        <w:rPr>
          <w:rFonts w:asciiTheme="minorHAnsi" w:hAnsiTheme="minorHAnsi" w:cstheme="minorHAnsi"/>
          <w:color w:val="000000" w:themeColor="text1"/>
          <w:sz w:val="20"/>
          <w:szCs w:val="20"/>
        </w:rPr>
        <w:t xml:space="preserve">. М.П. </w:t>
      </w:r>
      <w:proofErr w:type="spellStart"/>
      <w:r w:rsidRPr="00A3370A">
        <w:rPr>
          <w:rFonts w:asciiTheme="minorHAnsi" w:hAnsiTheme="minorHAnsi" w:cstheme="minorHAnsi"/>
          <w:color w:val="000000" w:themeColor="text1"/>
          <w:sz w:val="20"/>
          <w:szCs w:val="20"/>
        </w:rPr>
        <w:t>Драгоманова</w:t>
      </w:r>
      <w:proofErr w:type="spellEnd"/>
      <w:r w:rsidRPr="00A3370A">
        <w:rPr>
          <w:rFonts w:asciiTheme="minorHAnsi" w:hAnsiTheme="minorHAnsi" w:cstheme="minorHAnsi"/>
          <w:color w:val="000000" w:themeColor="text1"/>
          <w:sz w:val="20"/>
          <w:szCs w:val="20"/>
        </w:rPr>
        <w:t xml:space="preserve">, 2014. </w:t>
      </w:r>
      <w:proofErr w:type="spellStart"/>
      <w:r w:rsidRPr="00A3370A">
        <w:rPr>
          <w:rFonts w:asciiTheme="minorHAnsi" w:hAnsiTheme="minorHAnsi" w:cstheme="minorHAnsi"/>
          <w:color w:val="000000" w:themeColor="text1"/>
          <w:sz w:val="20"/>
          <w:szCs w:val="20"/>
        </w:rPr>
        <w:t>Вип</w:t>
      </w:r>
      <w:proofErr w:type="spellEnd"/>
      <w:r w:rsidRPr="00A3370A">
        <w:rPr>
          <w:rFonts w:asciiTheme="minorHAnsi" w:hAnsiTheme="minorHAnsi" w:cstheme="minorHAnsi"/>
          <w:color w:val="000000" w:themeColor="text1"/>
          <w:sz w:val="20"/>
          <w:szCs w:val="20"/>
        </w:rPr>
        <w:t>.</w:t>
      </w:r>
      <w:r w:rsidRPr="00A3370A">
        <w:rPr>
          <w:rFonts w:asciiTheme="minorHAnsi" w:hAnsiTheme="minorHAnsi" w:cstheme="minorHAnsi"/>
          <w:color w:val="000000" w:themeColor="text1"/>
          <w:sz w:val="20"/>
          <w:szCs w:val="20"/>
          <w:lang w:val="uk-UA"/>
        </w:rPr>
        <w:t> </w:t>
      </w:r>
      <w:r w:rsidRPr="00A3370A">
        <w:rPr>
          <w:rFonts w:asciiTheme="minorHAnsi" w:hAnsiTheme="minorHAnsi" w:cstheme="minorHAnsi"/>
          <w:color w:val="000000" w:themeColor="text1"/>
          <w:sz w:val="20"/>
          <w:szCs w:val="20"/>
        </w:rPr>
        <w:t>45. С. 66-72.</w:t>
      </w:r>
    </w:p>
    <w:p w:rsidR="00A3370A" w:rsidRPr="00A3370A" w:rsidRDefault="00A3370A" w:rsidP="00A3370A">
      <w:pPr>
        <w:widowControl w:val="0"/>
        <w:numPr>
          <w:ilvl w:val="0"/>
          <w:numId w:val="1"/>
        </w:numPr>
        <w:tabs>
          <w:tab w:val="left" w:pos="993"/>
        </w:tabs>
        <w:ind w:left="0" w:firstLine="567"/>
        <w:jc w:val="both"/>
        <w:rPr>
          <w:rFonts w:asciiTheme="minorHAnsi" w:hAnsiTheme="minorHAnsi" w:cstheme="minorHAnsi"/>
          <w:color w:val="000000" w:themeColor="text1"/>
        </w:rPr>
      </w:pPr>
      <w:proofErr w:type="spellStart"/>
      <w:r w:rsidRPr="00A3370A">
        <w:rPr>
          <w:rFonts w:asciiTheme="minorHAnsi" w:hAnsiTheme="minorHAnsi" w:cstheme="minorHAnsi"/>
          <w:color w:val="000000" w:themeColor="text1"/>
        </w:rPr>
        <w:t>Марущак</w:t>
      </w:r>
      <w:proofErr w:type="spellEnd"/>
      <w:r w:rsidRPr="00A3370A">
        <w:rPr>
          <w:rFonts w:asciiTheme="minorHAnsi" w:hAnsiTheme="minorHAnsi" w:cstheme="minorHAnsi"/>
          <w:color w:val="000000" w:themeColor="text1"/>
        </w:rPr>
        <w:t xml:space="preserve"> О.В. Структура системного підходу до професійної підготовки майбутніх учителів технологій. </w:t>
      </w:r>
      <w:r w:rsidRPr="00A3370A">
        <w:rPr>
          <w:rFonts w:asciiTheme="minorHAnsi" w:hAnsiTheme="minorHAnsi" w:cstheme="minorHAnsi"/>
          <w:i/>
          <w:color w:val="000000" w:themeColor="text1"/>
        </w:rPr>
        <w:t>Сучасні інформаційні технології та інноваційні методики навчання у підготовці фахівців: методологія, теорія, досвід, проблеми</w:t>
      </w:r>
      <w:r w:rsidRPr="00A3370A">
        <w:rPr>
          <w:rFonts w:asciiTheme="minorHAnsi" w:hAnsiTheme="minorHAnsi" w:cstheme="minorHAnsi"/>
          <w:color w:val="000000" w:themeColor="text1"/>
        </w:rPr>
        <w:t>. Київ-Вінниця: ТОВ фірма «Планер», 2015. Вип. 41. С. 394-399.</w:t>
      </w:r>
    </w:p>
    <w:p w:rsidR="00A3370A" w:rsidRPr="00A3370A" w:rsidRDefault="00A3370A" w:rsidP="00A3370A">
      <w:pPr>
        <w:pStyle w:val="4"/>
        <w:widowControl w:val="0"/>
        <w:numPr>
          <w:ilvl w:val="0"/>
          <w:numId w:val="1"/>
        </w:numPr>
        <w:tabs>
          <w:tab w:val="left" w:pos="993"/>
        </w:tabs>
        <w:autoSpaceDE w:val="0"/>
        <w:autoSpaceDN w:val="0"/>
        <w:ind w:left="0" w:firstLine="567"/>
        <w:contextualSpacing w:val="0"/>
        <w:jc w:val="both"/>
        <w:rPr>
          <w:rFonts w:asciiTheme="minorHAnsi" w:hAnsiTheme="minorHAnsi" w:cstheme="minorHAnsi"/>
          <w:color w:val="000000" w:themeColor="text1"/>
          <w:sz w:val="20"/>
          <w:szCs w:val="20"/>
        </w:rPr>
      </w:pPr>
      <w:r w:rsidRPr="00A3370A">
        <w:rPr>
          <w:rFonts w:asciiTheme="minorHAnsi" w:hAnsiTheme="minorHAnsi" w:cstheme="minorHAnsi"/>
          <w:color w:val="000000" w:themeColor="text1"/>
          <w:sz w:val="20"/>
          <w:szCs w:val="20"/>
          <w:lang w:val="uk-UA"/>
        </w:rPr>
        <w:t xml:space="preserve">Моніторинг якості освіти: світові досягнення та українські перспективи. За </w:t>
      </w:r>
      <w:proofErr w:type="spellStart"/>
      <w:r w:rsidRPr="00A3370A">
        <w:rPr>
          <w:rFonts w:asciiTheme="minorHAnsi" w:hAnsiTheme="minorHAnsi" w:cstheme="minorHAnsi"/>
          <w:color w:val="000000" w:themeColor="text1"/>
          <w:sz w:val="20"/>
          <w:szCs w:val="20"/>
          <w:lang w:val="uk-UA"/>
        </w:rPr>
        <w:t>заг</w:t>
      </w:r>
      <w:proofErr w:type="spellEnd"/>
      <w:r w:rsidRPr="00A3370A">
        <w:rPr>
          <w:rFonts w:asciiTheme="minorHAnsi" w:hAnsiTheme="minorHAnsi" w:cstheme="minorHAnsi"/>
          <w:color w:val="000000" w:themeColor="text1"/>
          <w:sz w:val="20"/>
          <w:szCs w:val="20"/>
          <w:lang w:val="uk-UA"/>
        </w:rPr>
        <w:t>. ред. 0.І. </w:t>
      </w:r>
      <w:proofErr w:type="spellStart"/>
      <w:r w:rsidRPr="00A3370A">
        <w:rPr>
          <w:rFonts w:asciiTheme="minorHAnsi" w:hAnsiTheme="minorHAnsi" w:cstheme="minorHAnsi"/>
          <w:color w:val="000000" w:themeColor="text1"/>
          <w:sz w:val="20"/>
          <w:szCs w:val="20"/>
          <w:lang w:val="uk-UA"/>
        </w:rPr>
        <w:t>Локшиної</w:t>
      </w:r>
      <w:proofErr w:type="spellEnd"/>
      <w:r w:rsidRPr="00A3370A">
        <w:rPr>
          <w:rFonts w:asciiTheme="minorHAnsi" w:hAnsiTheme="minorHAnsi" w:cstheme="minorHAnsi"/>
          <w:color w:val="000000" w:themeColor="text1"/>
          <w:sz w:val="20"/>
          <w:szCs w:val="20"/>
          <w:lang w:val="uk-UA"/>
        </w:rPr>
        <w:t xml:space="preserve">. </w:t>
      </w:r>
      <w:r w:rsidRPr="00A3370A">
        <w:rPr>
          <w:rFonts w:asciiTheme="minorHAnsi" w:hAnsiTheme="minorHAnsi" w:cstheme="minorHAnsi"/>
          <w:color w:val="000000" w:themeColor="text1"/>
          <w:sz w:val="20"/>
          <w:szCs w:val="20"/>
        </w:rPr>
        <w:t>К.: К.І.С., 2004. 128 с.</w:t>
      </w:r>
    </w:p>
    <w:p w:rsidR="00A3370A" w:rsidRPr="00A3370A" w:rsidRDefault="00A3370A" w:rsidP="00A3370A">
      <w:pPr>
        <w:pStyle w:val="4"/>
        <w:widowControl w:val="0"/>
        <w:numPr>
          <w:ilvl w:val="0"/>
          <w:numId w:val="1"/>
        </w:numPr>
        <w:tabs>
          <w:tab w:val="left" w:pos="993"/>
        </w:tabs>
        <w:autoSpaceDE w:val="0"/>
        <w:autoSpaceDN w:val="0"/>
        <w:ind w:left="0" w:firstLine="567"/>
        <w:contextualSpacing w:val="0"/>
        <w:jc w:val="both"/>
        <w:rPr>
          <w:rFonts w:asciiTheme="minorHAnsi" w:hAnsiTheme="minorHAnsi" w:cstheme="minorHAnsi"/>
          <w:color w:val="000000" w:themeColor="text1"/>
          <w:sz w:val="20"/>
          <w:szCs w:val="20"/>
        </w:rPr>
      </w:pPr>
      <w:proofErr w:type="spellStart"/>
      <w:r w:rsidRPr="00A3370A">
        <w:rPr>
          <w:rFonts w:asciiTheme="minorHAnsi" w:hAnsiTheme="minorHAnsi" w:cstheme="minorHAnsi"/>
          <w:color w:val="000000" w:themeColor="text1"/>
          <w:sz w:val="20"/>
          <w:szCs w:val="20"/>
          <w:bdr w:val="none" w:sz="0" w:space="0" w:color="auto" w:frame="1"/>
        </w:rPr>
        <w:t>Хриков</w:t>
      </w:r>
      <w:proofErr w:type="spellEnd"/>
      <w:r w:rsidRPr="00A3370A">
        <w:rPr>
          <w:rFonts w:asciiTheme="minorHAnsi" w:hAnsiTheme="minorHAnsi" w:cstheme="minorHAnsi"/>
          <w:color w:val="000000" w:themeColor="text1"/>
          <w:sz w:val="20"/>
          <w:szCs w:val="20"/>
          <w:bdr w:val="none" w:sz="0" w:space="0" w:color="auto" w:frame="1"/>
        </w:rPr>
        <w:t xml:space="preserve"> Є.М. </w:t>
      </w:r>
      <w:proofErr w:type="spellStart"/>
      <w:r w:rsidRPr="00A3370A">
        <w:rPr>
          <w:rFonts w:asciiTheme="minorHAnsi" w:hAnsiTheme="minorHAnsi" w:cstheme="minorHAnsi"/>
          <w:color w:val="000000" w:themeColor="text1"/>
          <w:sz w:val="20"/>
          <w:szCs w:val="20"/>
          <w:bdr w:val="none" w:sz="0" w:space="0" w:color="auto" w:frame="1"/>
        </w:rPr>
        <w:t>Теоретико-методологічні</w:t>
      </w:r>
      <w:proofErr w:type="spellEnd"/>
      <w:r w:rsidRPr="00A3370A">
        <w:rPr>
          <w:rFonts w:asciiTheme="minorHAnsi" w:hAnsiTheme="minorHAnsi" w:cstheme="minorHAnsi"/>
          <w:color w:val="000000" w:themeColor="text1"/>
          <w:sz w:val="20"/>
          <w:szCs w:val="20"/>
          <w:bdr w:val="none" w:sz="0" w:space="0" w:color="auto" w:frame="1"/>
        </w:rPr>
        <w:t xml:space="preserve"> засади </w:t>
      </w:r>
      <w:proofErr w:type="spellStart"/>
      <w:r w:rsidRPr="00A3370A">
        <w:rPr>
          <w:rFonts w:asciiTheme="minorHAnsi" w:hAnsiTheme="minorHAnsi" w:cstheme="minorHAnsi"/>
          <w:color w:val="000000" w:themeColor="text1"/>
          <w:sz w:val="20"/>
          <w:szCs w:val="20"/>
          <w:bdr w:val="none" w:sz="0" w:space="0" w:color="auto" w:frame="1"/>
        </w:rPr>
        <w:t>моніторингу</w:t>
      </w:r>
      <w:proofErr w:type="spellEnd"/>
      <w:r w:rsidRPr="00A3370A">
        <w:rPr>
          <w:rFonts w:asciiTheme="minorHAnsi" w:hAnsiTheme="minorHAnsi" w:cstheme="minorHAnsi"/>
          <w:color w:val="000000" w:themeColor="text1"/>
          <w:sz w:val="20"/>
          <w:szCs w:val="20"/>
          <w:bdr w:val="none" w:sz="0" w:space="0" w:color="auto" w:frame="1"/>
        </w:rPr>
        <w:t xml:space="preserve"> </w:t>
      </w:r>
      <w:proofErr w:type="spellStart"/>
      <w:r w:rsidRPr="00A3370A">
        <w:rPr>
          <w:rFonts w:asciiTheme="minorHAnsi" w:hAnsiTheme="minorHAnsi" w:cstheme="minorHAnsi"/>
          <w:color w:val="000000" w:themeColor="text1"/>
          <w:sz w:val="20"/>
          <w:szCs w:val="20"/>
          <w:bdr w:val="none" w:sz="0" w:space="0" w:color="auto" w:frame="1"/>
        </w:rPr>
        <w:t>професійної</w:t>
      </w:r>
      <w:proofErr w:type="spellEnd"/>
      <w:r w:rsidRPr="00A3370A">
        <w:rPr>
          <w:rFonts w:asciiTheme="minorHAnsi" w:hAnsiTheme="minorHAnsi" w:cstheme="minorHAnsi"/>
          <w:color w:val="000000" w:themeColor="text1"/>
          <w:sz w:val="20"/>
          <w:szCs w:val="20"/>
          <w:bdr w:val="none" w:sz="0" w:space="0" w:color="auto" w:frame="1"/>
        </w:rPr>
        <w:t xml:space="preserve"> </w:t>
      </w:r>
      <w:proofErr w:type="spellStart"/>
      <w:proofErr w:type="gramStart"/>
      <w:r w:rsidRPr="00A3370A">
        <w:rPr>
          <w:rFonts w:asciiTheme="minorHAnsi" w:hAnsiTheme="minorHAnsi" w:cstheme="minorHAnsi"/>
          <w:color w:val="000000" w:themeColor="text1"/>
          <w:sz w:val="20"/>
          <w:szCs w:val="20"/>
          <w:bdr w:val="none" w:sz="0" w:space="0" w:color="auto" w:frame="1"/>
        </w:rPr>
        <w:t>п</w:t>
      </w:r>
      <w:proofErr w:type="gramEnd"/>
      <w:r w:rsidRPr="00A3370A">
        <w:rPr>
          <w:rFonts w:asciiTheme="minorHAnsi" w:hAnsiTheme="minorHAnsi" w:cstheme="minorHAnsi"/>
          <w:color w:val="000000" w:themeColor="text1"/>
          <w:sz w:val="20"/>
          <w:szCs w:val="20"/>
          <w:bdr w:val="none" w:sz="0" w:space="0" w:color="auto" w:frame="1"/>
        </w:rPr>
        <w:t>ідготовки</w:t>
      </w:r>
      <w:proofErr w:type="spellEnd"/>
      <w:r w:rsidRPr="00A3370A">
        <w:rPr>
          <w:rFonts w:asciiTheme="minorHAnsi" w:hAnsiTheme="minorHAnsi" w:cstheme="minorHAnsi"/>
          <w:color w:val="000000" w:themeColor="text1"/>
          <w:sz w:val="20"/>
          <w:szCs w:val="20"/>
          <w:bdr w:val="none" w:sz="0" w:space="0" w:color="auto" w:frame="1"/>
          <w:lang w:val="uk-UA"/>
        </w:rPr>
        <w:t xml:space="preserve">. </w:t>
      </w:r>
      <w:r w:rsidRPr="00A3370A">
        <w:rPr>
          <w:rFonts w:asciiTheme="minorHAnsi" w:hAnsiTheme="minorHAnsi" w:cstheme="minorHAnsi"/>
          <w:color w:val="000000" w:themeColor="text1"/>
          <w:sz w:val="20"/>
          <w:szCs w:val="20"/>
          <w:bdr w:val="none" w:sz="0" w:space="0" w:color="auto" w:frame="1"/>
          <w:lang w:val="en-US"/>
        </w:rPr>
        <w:t>URL</w:t>
      </w:r>
      <w:r w:rsidRPr="00A3370A">
        <w:rPr>
          <w:rFonts w:asciiTheme="minorHAnsi" w:hAnsiTheme="minorHAnsi" w:cstheme="minorHAnsi"/>
          <w:color w:val="000000" w:themeColor="text1"/>
          <w:sz w:val="20"/>
          <w:szCs w:val="20"/>
          <w:bdr w:val="none" w:sz="0" w:space="0" w:color="auto" w:frame="1"/>
        </w:rPr>
        <w:t xml:space="preserve">: </w:t>
      </w:r>
      <w:hyperlink r:id="rId9" w:history="1">
        <w:r w:rsidRPr="00A3370A">
          <w:rPr>
            <w:rStyle w:val="aa"/>
            <w:rFonts w:asciiTheme="minorHAnsi" w:hAnsiTheme="minorHAnsi" w:cstheme="minorHAnsi"/>
            <w:color w:val="000000" w:themeColor="text1"/>
            <w:sz w:val="20"/>
            <w:szCs w:val="20"/>
            <w:bdr w:val="none" w:sz="0" w:space="0" w:color="auto" w:frame="1"/>
          </w:rPr>
          <w:t>http://www.profosvita.org.ua/ru/career/articles/2.html</w:t>
        </w:r>
      </w:hyperlink>
    </w:p>
    <w:p w:rsidR="00A3370A" w:rsidRPr="00A3370A" w:rsidRDefault="00A3370A" w:rsidP="00A3370A">
      <w:pPr>
        <w:widowControl w:val="0"/>
        <w:numPr>
          <w:ilvl w:val="0"/>
          <w:numId w:val="1"/>
        </w:numPr>
        <w:tabs>
          <w:tab w:val="left" w:pos="993"/>
        </w:tabs>
        <w:ind w:left="0" w:firstLine="567"/>
        <w:jc w:val="both"/>
        <w:rPr>
          <w:rFonts w:asciiTheme="minorHAnsi" w:hAnsiTheme="minorHAnsi" w:cstheme="minorHAnsi"/>
          <w:color w:val="000000" w:themeColor="text1"/>
        </w:rPr>
      </w:pPr>
      <w:proofErr w:type="spellStart"/>
      <w:r w:rsidRPr="00A3370A">
        <w:rPr>
          <w:rFonts w:asciiTheme="minorHAnsi" w:hAnsiTheme="minorHAnsi" w:cstheme="minorHAnsi"/>
          <w:color w:val="000000" w:themeColor="text1"/>
        </w:rPr>
        <w:t>Цвілик</w:t>
      </w:r>
      <w:proofErr w:type="spellEnd"/>
      <w:r w:rsidRPr="00A3370A">
        <w:rPr>
          <w:rFonts w:asciiTheme="minorHAnsi" w:hAnsiTheme="minorHAnsi" w:cstheme="minorHAnsi"/>
          <w:color w:val="000000" w:themeColor="text1"/>
        </w:rPr>
        <w:t xml:space="preserve"> С.Д. Методологія наступності у практичних формах організації навчального процесу. </w:t>
      </w:r>
      <w:r w:rsidRPr="00A3370A">
        <w:rPr>
          <w:rFonts w:asciiTheme="minorHAnsi" w:hAnsiTheme="minorHAnsi" w:cstheme="minorHAnsi"/>
          <w:i/>
          <w:color w:val="000000" w:themeColor="text1"/>
        </w:rPr>
        <w:t>Актуальні проблеми трудової і професійної підготовки молоді</w:t>
      </w:r>
      <w:r w:rsidRPr="00A3370A">
        <w:rPr>
          <w:rFonts w:asciiTheme="minorHAnsi" w:hAnsiTheme="minorHAnsi" w:cstheme="minorHAnsi"/>
          <w:color w:val="000000" w:themeColor="text1"/>
        </w:rPr>
        <w:t>. Вінниця, 2003. С. 117-121.</w:t>
      </w:r>
    </w:p>
    <w:p w:rsidR="00A3370A" w:rsidRPr="00A3370A" w:rsidRDefault="00A3370A" w:rsidP="00A3370A">
      <w:pPr>
        <w:widowControl w:val="0"/>
        <w:numPr>
          <w:ilvl w:val="0"/>
          <w:numId w:val="1"/>
        </w:numPr>
        <w:tabs>
          <w:tab w:val="left" w:pos="993"/>
        </w:tabs>
        <w:ind w:left="0" w:firstLine="567"/>
        <w:jc w:val="both"/>
        <w:rPr>
          <w:rFonts w:asciiTheme="minorHAnsi" w:hAnsiTheme="minorHAnsi" w:cstheme="minorHAnsi"/>
          <w:color w:val="000000" w:themeColor="text1"/>
        </w:rPr>
      </w:pPr>
      <w:proofErr w:type="spellStart"/>
      <w:r w:rsidRPr="00A3370A">
        <w:rPr>
          <w:rFonts w:asciiTheme="minorHAnsi" w:hAnsiTheme="minorHAnsi" w:cstheme="minorHAnsi"/>
          <w:color w:val="000000" w:themeColor="text1"/>
          <w:shd w:val="clear" w:color="auto" w:fill="FFFFFF"/>
        </w:rPr>
        <w:t>Шимкова</w:t>
      </w:r>
      <w:proofErr w:type="spellEnd"/>
      <w:r w:rsidRPr="00A3370A">
        <w:rPr>
          <w:rFonts w:asciiTheme="minorHAnsi" w:hAnsiTheme="minorHAnsi" w:cstheme="minorHAnsi"/>
          <w:color w:val="000000" w:themeColor="text1"/>
          <w:shd w:val="clear" w:color="auto" w:fill="FFFFFF"/>
        </w:rPr>
        <w:t xml:space="preserve"> І.В., </w:t>
      </w:r>
      <w:proofErr w:type="spellStart"/>
      <w:r w:rsidRPr="00A3370A">
        <w:rPr>
          <w:rFonts w:asciiTheme="minorHAnsi" w:hAnsiTheme="minorHAnsi" w:cstheme="minorHAnsi"/>
          <w:color w:val="000000" w:themeColor="text1"/>
          <w:shd w:val="clear" w:color="auto" w:fill="FFFFFF"/>
        </w:rPr>
        <w:t>Цвілик</w:t>
      </w:r>
      <w:proofErr w:type="spellEnd"/>
      <w:r w:rsidRPr="00A3370A">
        <w:rPr>
          <w:rFonts w:asciiTheme="minorHAnsi" w:hAnsiTheme="minorHAnsi" w:cstheme="minorHAnsi"/>
          <w:color w:val="000000" w:themeColor="text1"/>
          <w:shd w:val="clear" w:color="auto" w:fill="FFFFFF"/>
        </w:rPr>
        <w:t xml:space="preserve"> С.Д., </w:t>
      </w:r>
      <w:proofErr w:type="spellStart"/>
      <w:r w:rsidRPr="00A3370A">
        <w:rPr>
          <w:rFonts w:asciiTheme="minorHAnsi" w:hAnsiTheme="minorHAnsi" w:cstheme="minorHAnsi"/>
          <w:color w:val="000000" w:themeColor="text1"/>
          <w:shd w:val="clear" w:color="auto" w:fill="FFFFFF"/>
        </w:rPr>
        <w:t>Гаркушевський</w:t>
      </w:r>
      <w:proofErr w:type="spellEnd"/>
      <w:r w:rsidRPr="00A3370A">
        <w:rPr>
          <w:rFonts w:asciiTheme="minorHAnsi" w:hAnsiTheme="minorHAnsi" w:cstheme="minorHAnsi"/>
          <w:color w:val="000000" w:themeColor="text1"/>
          <w:shd w:val="clear" w:color="auto" w:fill="FFFFFF"/>
        </w:rPr>
        <w:t xml:space="preserve"> В.С., Модернізація професійної і технологічної підготовки майбутніх педагогів у контексті розвитку </w:t>
      </w:r>
      <w:r w:rsidRPr="00A3370A">
        <w:rPr>
          <w:rFonts w:asciiTheme="minorHAnsi" w:hAnsiTheme="minorHAnsi" w:cstheme="minorHAnsi"/>
          <w:color w:val="000000" w:themeColor="text1"/>
          <w:shd w:val="clear" w:color="auto" w:fill="FFFFFF"/>
          <w:lang w:val="en-US"/>
        </w:rPr>
        <w:t>STEAM</w:t>
      </w:r>
      <w:r w:rsidRPr="00A3370A">
        <w:rPr>
          <w:rFonts w:asciiTheme="minorHAnsi" w:hAnsiTheme="minorHAnsi" w:cstheme="minorHAnsi"/>
          <w:color w:val="000000" w:themeColor="text1"/>
          <w:shd w:val="clear" w:color="auto" w:fill="FFFFFF"/>
        </w:rPr>
        <w:t xml:space="preserve">-освіти. </w:t>
      </w:r>
      <w:r w:rsidRPr="00A3370A">
        <w:rPr>
          <w:rFonts w:asciiTheme="minorHAnsi" w:hAnsiTheme="minorHAnsi" w:cstheme="minorHAnsi"/>
          <w:i/>
          <w:color w:val="000000" w:themeColor="text1"/>
          <w:shd w:val="clear" w:color="auto" w:fill="FFFFFF"/>
        </w:rPr>
        <w:t>Проблеми підготовки сучасного вчителя</w:t>
      </w:r>
      <w:r w:rsidRPr="00A3370A">
        <w:rPr>
          <w:rFonts w:asciiTheme="minorHAnsi" w:hAnsiTheme="minorHAnsi" w:cstheme="minorHAnsi"/>
          <w:color w:val="000000" w:themeColor="text1"/>
          <w:shd w:val="clear" w:color="auto" w:fill="FFFFFF"/>
        </w:rPr>
        <w:t>. Умань, 2019. Вип. 1(19). С. 152-159.</w:t>
      </w:r>
    </w:p>
    <w:p w:rsidR="0082160A" w:rsidRPr="00A3370A" w:rsidRDefault="00A3370A" w:rsidP="00A3370A">
      <w:pPr>
        <w:widowControl w:val="0"/>
        <w:numPr>
          <w:ilvl w:val="0"/>
          <w:numId w:val="1"/>
        </w:numPr>
        <w:tabs>
          <w:tab w:val="left" w:pos="993"/>
        </w:tabs>
        <w:ind w:left="0" w:firstLine="709"/>
        <w:jc w:val="both"/>
        <w:rPr>
          <w:color w:val="000000" w:themeColor="text1"/>
        </w:rPr>
      </w:pPr>
      <w:hyperlink r:id="rId10" w:history="1">
        <w:r w:rsidRPr="00A3370A">
          <w:rPr>
            <w:rStyle w:val="aa"/>
            <w:rFonts w:asciiTheme="minorHAnsi" w:hAnsiTheme="minorHAnsi" w:cstheme="minorHAnsi"/>
            <w:color w:val="000000" w:themeColor="text1"/>
          </w:rPr>
          <w:t>www.nmu.org.ua/ua/content/.../monitoring_jakosti_osvitu.php</w:t>
        </w:r>
      </w:hyperlink>
    </w:p>
    <w:sectPr w:rsidR="0082160A" w:rsidRPr="00A3370A" w:rsidSect="00672E7E">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58F3FD2"/>
    <w:multiLevelType w:val="hybridMultilevel"/>
    <w:tmpl w:val="A2C04018"/>
    <w:lvl w:ilvl="0" w:tplc="563EE0D2">
      <w:start w:val="1"/>
      <w:numFmt w:val="decimal"/>
      <w:lvlText w:val="%1."/>
      <w:lvlJc w:val="left"/>
      <w:pPr>
        <w:ind w:left="644" w:hanging="360"/>
      </w:pPr>
      <w:rPr>
        <w:rFonts w:cs="Times New Roman"/>
        <w:b w:val="0"/>
        <w:sz w:val="20"/>
        <w:szCs w:val="20"/>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compat/>
  <w:rsids>
    <w:rsidRoot w:val="00A3370A"/>
    <w:rsid w:val="00672E7E"/>
    <w:rsid w:val="00731008"/>
    <w:rsid w:val="00A3370A"/>
    <w:rsid w:val="00F0301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70A"/>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A3370A"/>
    <w:rPr>
      <w:sz w:val="28"/>
    </w:rPr>
  </w:style>
  <w:style w:type="character" w:customStyle="1" w:styleId="a4">
    <w:name w:val="Основной текст Знак"/>
    <w:basedOn w:val="a0"/>
    <w:link w:val="a3"/>
    <w:rsid w:val="00A3370A"/>
    <w:rPr>
      <w:rFonts w:ascii="Times New Roman" w:eastAsia="Times New Roman" w:hAnsi="Times New Roman" w:cs="Times New Roman"/>
      <w:sz w:val="28"/>
      <w:szCs w:val="20"/>
      <w:lang w:eastAsia="ru-RU"/>
    </w:rPr>
  </w:style>
  <w:style w:type="character" w:styleId="a5">
    <w:name w:val="Emphasis"/>
    <w:uiPriority w:val="20"/>
    <w:qFormat/>
    <w:rsid w:val="00A3370A"/>
    <w:rPr>
      <w:i/>
      <w:iCs/>
    </w:rPr>
  </w:style>
  <w:style w:type="paragraph" w:styleId="a6">
    <w:name w:val="header"/>
    <w:basedOn w:val="a"/>
    <w:link w:val="a7"/>
    <w:rsid w:val="00A3370A"/>
    <w:pPr>
      <w:tabs>
        <w:tab w:val="center" w:pos="4677"/>
        <w:tab w:val="right" w:pos="9355"/>
      </w:tabs>
    </w:pPr>
  </w:style>
  <w:style w:type="character" w:customStyle="1" w:styleId="a7">
    <w:name w:val="Верхний колонтитул Знак"/>
    <w:basedOn w:val="a0"/>
    <w:link w:val="a6"/>
    <w:rsid w:val="00A3370A"/>
    <w:rPr>
      <w:rFonts w:ascii="Times New Roman" w:eastAsia="Times New Roman" w:hAnsi="Times New Roman" w:cs="Times New Roman"/>
      <w:sz w:val="20"/>
      <w:szCs w:val="20"/>
      <w:lang w:eastAsia="ru-RU"/>
    </w:rPr>
  </w:style>
  <w:style w:type="paragraph" w:styleId="HTML">
    <w:name w:val="HTML Preformatted"/>
    <w:basedOn w:val="a"/>
    <w:link w:val="HTML0"/>
    <w:uiPriority w:val="99"/>
    <w:rsid w:val="00A337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character" w:customStyle="1" w:styleId="HTML0">
    <w:name w:val="Стандартный HTML Знак"/>
    <w:basedOn w:val="a0"/>
    <w:link w:val="HTML"/>
    <w:uiPriority w:val="99"/>
    <w:rsid w:val="00A3370A"/>
    <w:rPr>
      <w:rFonts w:ascii="Courier New" w:eastAsia="Times New Roman" w:hAnsi="Courier New" w:cs="Times New Roman"/>
      <w:sz w:val="20"/>
      <w:szCs w:val="20"/>
      <w:lang w:eastAsia="ru-RU"/>
    </w:rPr>
  </w:style>
  <w:style w:type="paragraph" w:styleId="a8">
    <w:name w:val="Normal (Web)"/>
    <w:aliases w:val="Обычный (веб) Знак1,Обычный (веб) Знак Знак,Обычный (Web) Знак Знак Знак Знак Знак,Обычный (Web) Знак Знак Знак Знак,Обычный (веб) Знак Знак Знак Знак Знак Знак,Обычный (веб) Знак Знак Знак Знак Знак,Обычный (Web)"/>
    <w:basedOn w:val="a"/>
    <w:link w:val="a9"/>
    <w:uiPriority w:val="99"/>
    <w:qFormat/>
    <w:rsid w:val="00A3370A"/>
    <w:rPr>
      <w:sz w:val="24"/>
      <w:szCs w:val="24"/>
      <w:lang w:val="ru-RU"/>
    </w:rPr>
  </w:style>
  <w:style w:type="character" w:styleId="aa">
    <w:name w:val="Hyperlink"/>
    <w:uiPriority w:val="99"/>
    <w:rsid w:val="00A3370A"/>
    <w:rPr>
      <w:color w:val="0000FF"/>
      <w:u w:val="single"/>
    </w:rPr>
  </w:style>
  <w:style w:type="character" w:customStyle="1" w:styleId="a9">
    <w:name w:val="Обычный (веб) Знак"/>
    <w:aliases w:val="Обычный (веб) Знак1 Знак,Обычный (веб) Знак Знак Знак,Обычный (Web) Знак Знак Знак Знак Знак Знак,Обычный (Web) Знак Знак Знак Знак Знак1,Обычный (веб) Знак Знак Знак Знак Знак Знак Знак,Обычный (веб) Знак Знак Знак Знак Знак Знак1"/>
    <w:link w:val="a8"/>
    <w:uiPriority w:val="99"/>
    <w:locked/>
    <w:rsid w:val="00A3370A"/>
    <w:rPr>
      <w:rFonts w:ascii="Times New Roman" w:eastAsia="Times New Roman" w:hAnsi="Times New Roman" w:cs="Times New Roman"/>
      <w:sz w:val="24"/>
      <w:szCs w:val="24"/>
      <w:lang w:val="ru-RU" w:eastAsia="ru-RU"/>
    </w:rPr>
  </w:style>
  <w:style w:type="paragraph" w:styleId="ab">
    <w:name w:val="Plain Text"/>
    <w:basedOn w:val="a"/>
    <w:link w:val="ac"/>
    <w:rsid w:val="00A3370A"/>
    <w:pPr>
      <w:autoSpaceDE w:val="0"/>
      <w:autoSpaceDN w:val="0"/>
    </w:pPr>
    <w:rPr>
      <w:rFonts w:ascii="Courier New" w:eastAsia="Calibri" w:hAnsi="Courier New" w:cs="Courier New"/>
      <w:lang w:val="ru-RU"/>
    </w:rPr>
  </w:style>
  <w:style w:type="character" w:customStyle="1" w:styleId="ac">
    <w:name w:val="Текст Знак"/>
    <w:basedOn w:val="a0"/>
    <w:link w:val="ab"/>
    <w:rsid w:val="00A3370A"/>
    <w:rPr>
      <w:rFonts w:ascii="Courier New" w:eastAsia="Calibri" w:hAnsi="Courier New" w:cs="Courier New"/>
      <w:sz w:val="20"/>
      <w:szCs w:val="20"/>
      <w:lang w:val="ru-RU" w:eastAsia="ru-RU"/>
    </w:rPr>
  </w:style>
  <w:style w:type="paragraph" w:customStyle="1" w:styleId="4">
    <w:name w:val="Абзац списку4"/>
    <w:basedOn w:val="a"/>
    <w:rsid w:val="00A3370A"/>
    <w:pPr>
      <w:ind w:left="720"/>
      <w:contextualSpacing/>
    </w:pPr>
    <w:rPr>
      <w:sz w:val="24"/>
      <w:szCs w:val="24"/>
      <w:lang w:val="ru-RU"/>
    </w:rPr>
  </w:style>
  <w:style w:type="paragraph" w:customStyle="1" w:styleId="rtejustify">
    <w:name w:val="rtejustify"/>
    <w:basedOn w:val="a"/>
    <w:rsid w:val="00A3370A"/>
    <w:pPr>
      <w:spacing w:before="100" w:beforeAutospacing="1" w:after="100" w:afterAutospacing="1"/>
    </w:pPr>
    <w:rPr>
      <w:sz w:val="24"/>
      <w:szCs w:val="24"/>
      <w:lang w:val="ru-RU"/>
    </w:rPr>
  </w:style>
  <w:style w:type="paragraph" w:styleId="ad">
    <w:name w:val="Balloon Text"/>
    <w:basedOn w:val="a"/>
    <w:link w:val="ae"/>
    <w:uiPriority w:val="99"/>
    <w:semiHidden/>
    <w:unhideWhenUsed/>
    <w:rsid w:val="00A3370A"/>
    <w:rPr>
      <w:rFonts w:ascii="Tahoma" w:hAnsi="Tahoma" w:cs="Tahoma"/>
      <w:sz w:val="16"/>
      <w:szCs w:val="16"/>
    </w:rPr>
  </w:style>
  <w:style w:type="character" w:customStyle="1" w:styleId="ae">
    <w:name w:val="Текст выноски Знак"/>
    <w:basedOn w:val="a0"/>
    <w:link w:val="ad"/>
    <w:uiPriority w:val="99"/>
    <w:semiHidden/>
    <w:rsid w:val="00A3370A"/>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fontTable" Target="fontTable.xml"/><Relationship Id="rId5" Type="http://schemas.openxmlformats.org/officeDocument/2006/relationships/hyperlink" Target="mailto:%20ktoebgd@gmail.com" TargetMode="External"/><Relationship Id="rId10" Type="http://schemas.openxmlformats.org/officeDocument/2006/relationships/hyperlink" Target="http://www.nmu.org.ua/ua/content/.../monitoring_jakosti_osvitu.php" TargetMode="External"/><Relationship Id="rId4" Type="http://schemas.openxmlformats.org/officeDocument/2006/relationships/webSettings" Target="webSettings.xml"/><Relationship Id="rId9" Type="http://schemas.openxmlformats.org/officeDocument/2006/relationships/hyperlink" Target="http://www.profosvita.org.ua/ru/career/articles/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7335</Words>
  <Characters>4181</Characters>
  <Application>Microsoft Office Word</Application>
  <DocSecurity>0</DocSecurity>
  <Lines>34</Lines>
  <Paragraphs>22</Paragraphs>
  <ScaleCrop>false</ScaleCrop>
  <Company>SPecialiST RePack</Company>
  <LinksUpToDate>false</LinksUpToDate>
  <CharactersWithSpaces>11494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НАТАША</cp:lastModifiedBy>
  <cp:revision>1</cp:revision>
  <dcterms:created xsi:type="dcterms:W3CDTF">2020-05-12T08:22:00Z</dcterms:created>
  <dcterms:modified xsi:type="dcterms:W3CDTF">2020-05-12T08:23:00Z</dcterms:modified>
</cp:coreProperties>
</file>