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1" w:rsidRDefault="005E62C6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hanging="2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ВІННИЦЬКИЙ ДЕРЖАВНИЙ ПЕДАГОГІЧНИЙ УНІВЕРСИТЕТ</w:t>
      </w:r>
    </w:p>
    <w:p w:rsidR="005D0221" w:rsidRDefault="005E62C6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firstLine="99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МИХАЙЛА КОЦЮБИНСЬКОГО</w:t>
      </w: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Факультет іноземних мов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Кафедра німецької філології</w:t>
      </w: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В А Л І Ф І К А Ц І Й Н А   Р О Б О Т А</w:t>
      </w: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360" w:lineRule="auto"/>
        <w:ind w:left="240" w:hanging="2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тему: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іншомовної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письмі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старшої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школи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засобами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»</w:t>
      </w: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40" w:right="-142" w:hanging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right="-142" w:firstLine="283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  2  курсу  групи 2 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right="-142" w:firstLine="283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Галузі знань 01 Освіта/Педагогіка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right="-142" w:firstLine="283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Спеціальності 014 Середня освіта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firstLine="259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Спеціалізації 014.022 Німецька мова і література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firstLine="259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Додаткової спеціалізації 014.021 Англійська мова і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firstLine="259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firstLine="25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Олійник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Миколаївни</w:t>
      </w:r>
      <w:proofErr w:type="spellEnd"/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360" w:lineRule="auto"/>
        <w:ind w:left="240" w:right="-143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чужих ідей,                    Науковий керівник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360" w:lineRule="auto"/>
        <w:ind w:right="-426" w:firstLine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результатів і текстів мають                  Ігнатова Олена Миколаївна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360" w:lineRule="auto"/>
        <w:ind w:right="-426" w:firstLine="142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посилання на відповідне джерело       кандидат філологічних наук, доцент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426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        _Олійник К</w:t>
      </w:r>
      <w:r w:rsidRPr="006C7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6C7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426" w:hanging="200"/>
        <w:jc w:val="both"/>
        <w:outlineLvl w:val="0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   (підпис)                         (ініціали, прізвище)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Розширена шкала _______________________________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балів: __________ Оцінка: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ECTS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</w:t>
      </w:r>
    </w:p>
    <w:p w:rsidR="005D0221" w:rsidRDefault="005D0221">
      <w:pPr>
        <w:widowControl w:val="0"/>
        <w:autoSpaceDE w:val="0"/>
        <w:autoSpaceDN w:val="0"/>
        <w:adjustRightInd w:val="0"/>
        <w:spacing w:after="0" w:line="240" w:lineRule="auto"/>
        <w:ind w:left="2884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Голова комісії __________       _____________________                                                                         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lang w:val="uk-UA" w:eastAsia="ru-RU"/>
        </w:rPr>
        <w:t>(підпис)                   (ініціали, прізвище)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Члени комісії _____________      ______________________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lang w:val="uk-UA" w:eastAsia="ru-RU"/>
        </w:rPr>
        <w:t>(підпис)                         (ініціали, прізвище)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______________     ______________________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lang w:val="uk-UA" w:eastAsia="ru-RU"/>
        </w:rPr>
        <w:t>(підпис)                        (ініціали, прізвище)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______________      _____________________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val="uk-UA" w:eastAsia="ru-RU"/>
        </w:rPr>
        <w:t>(підпис)                        (ініціали, прізвище)</w:t>
      </w:r>
    </w:p>
    <w:p w:rsidR="005D0221" w:rsidRDefault="005E62C6">
      <w:pPr>
        <w:widowControl w:val="0"/>
        <w:autoSpaceDE w:val="0"/>
        <w:autoSpaceDN w:val="0"/>
        <w:adjustRightInd w:val="0"/>
        <w:spacing w:after="0" w:line="240" w:lineRule="auto"/>
        <w:ind w:left="240"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Вінниця – 2023  рік</w:t>
      </w:r>
    </w:p>
    <w:p w:rsidR="005D0221" w:rsidRDefault="005D0221">
      <w:pPr>
        <w:rPr>
          <w:rFonts w:ascii="Times New Roman" w:hAnsi="Times New Roman" w:cs="Times New Roman"/>
          <w:sz w:val="28"/>
          <w:lang w:val="uk-UA"/>
        </w:rPr>
      </w:pPr>
    </w:p>
    <w:p w:rsidR="005D0221" w:rsidRDefault="005E62C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ЗМІСТ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ВСТУП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РОЗДІЛ 1.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lang w:val="uk-UA"/>
        </w:rPr>
        <w:t>ТЕОРЕТИЧНІ ОСНОВИ ПРОБЛЕМИ ФОРМУВАННЯ КОМПЕТЕНЦІЇ ІНШОМОВНОГО ПИСЕМНОГО МОВЛЕННЯ УЧНІВ СТАРШОЇ ШКОЛИ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1.1. Сутність іншомовної компетентності учнів старшої школи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1.2. Проблема навчання іншомовного писемного мовлення в педагогічних і методичних публікаціях, наукових дослідженнях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1.3. Традиційні та інноваційні шляхи, прийоми і засоби формування компетенції іншомовного писемного мовлення в умовах школи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1.4. Цифрові медіа як засіб формування іншомовної комунікативної компетенції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bookmarkStart w:id="0" w:name="_Hlk138243591"/>
      <w:r>
        <w:rPr>
          <w:rFonts w:ascii="Times New Roman" w:hAnsi="Times New Roman" w:cs="Times New Roman"/>
          <w:b/>
          <w:bCs/>
          <w:sz w:val="28"/>
          <w:lang w:val="uk-UA"/>
        </w:rPr>
        <w:t>РОЗДІЛ 2.  МЕТОДИКА ФОРМУВАННЯ ІНШОМОВНОЇ КОМПЕТЕНТНОСТІ У ПИСЬМІ УЧНІВ СТАРШОЇ ШКОЛИ ЗАСОБАМИ ЦИФРОВИХ ТЕХНОЛОГІЙ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2.1. Комплекс вправ формування іншомовної компетентності у письмі учнів старшої школи засобами цифрових технологій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2.2. Результати дослідження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2.3. Розробка презентації для формування іншомовної компетентності у письмі учнів старшої школи засобами </w:t>
      </w:r>
    </w:p>
    <w:bookmarkEnd w:id="0"/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ВИСНОВКИ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СПИСОК ВИКОРИСТАНИХ ДЖЕРЕЛ</w:t>
      </w:r>
    </w:p>
    <w:p w:rsidR="005D0221" w:rsidRDefault="005E62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lang w:val="uk-UA"/>
        </w:rPr>
        <w:t>ДОДАТКИ</w:t>
      </w:r>
    </w:p>
    <w:p w:rsidR="005D0221" w:rsidRDefault="005E62C6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br w:type="page"/>
      </w:r>
    </w:p>
    <w:p w:rsidR="005D0221" w:rsidRDefault="005E62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ja-JP"/>
        </w:rPr>
        <w:lastRenderedPageBreak/>
        <w:t>СПИСОК ВИКОРИСТАНИХ ДЖЕРЕЛ</w:t>
      </w:r>
    </w:p>
    <w:p w:rsidR="005D0221" w:rsidRDefault="005D02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ja-JP"/>
        </w:rPr>
      </w:pP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bookmarkStart w:id="1" w:name="_Hlk151285917"/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Бичківська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Т. М., Використання інтерактивних методів навчання у процесі формування комунікативної компетенції учнів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уроках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англійської мови.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>Наукові записки Національного університету "Острозька академія".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 2017.  № 64(1). С. 48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52.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Бондаренко Н., Навчання діалогічного мовлення.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>Дивослово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№5. 2002. С. 28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31.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Борецька Г.Е., Сучасні технології формування англомовної компетенції в говорінні учнів основної і старшої школи.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Іноземні мови: Науково-методичний журнал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2010. № 2. С. 23–26.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Брецко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І., Діалогічне мовлення — основа для розвитку здібностей міжособистісного спілкування.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International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scientific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2016. № 1(1). С. 39–42. 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Буковинська М.Л., Формування і розвиток особистості: соціальний аспект.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Формування ринкових відносин в Україні.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2012. №8. С. 172–175.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Варзацька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Л.О., Активізація мовленнєвої діяльності учнів.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Початкова школа.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№2. 2015. С.23–28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Власенко, О.М., 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Використання інтерактивних методів навчання у сучасній вищій школі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Вісник Житомирського державного університету.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64. С. 94–97.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Волкова В. Інноваційні технології навчання від А до Я. Київ: Шкільний світ, 2011. 96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Годованець Н.І.,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Леган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В.П. Короткий огляд інтерактивних методів навчання іноземної мови. Педагогіка. Соціальна робота. 2017. Вип.1..С. 60–61.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Денисюк Л., Навчання усного мовлення на середньому етапі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English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language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culture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: всеукраїнська газета для вчителів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2014. №4. С. 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5.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Дичківська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М. Інноваційні педагогічні технології. Київ: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Академвидав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2004. 218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Донченко Т., Мовленнєвий розвиток як науково-методична проблема.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Дивослово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2006. № 5. С. 2–5.</w:t>
      </w:r>
    </w:p>
    <w:p w:rsidR="006C775C" w:rsidRPr="006C775C" w:rsidRDefault="006C775C" w:rsidP="006C775C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Дробаха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Відображення національного менталітету в  царині полісемії (зіставний аспект). Вісник Маріупольського державного університету. Серія : Філологія. 2018.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. 19. C. 225–230.</w:t>
      </w:r>
    </w:p>
    <w:p w:rsidR="006C775C" w:rsidRPr="006C775C" w:rsidRDefault="006C775C" w:rsidP="006C775C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Дробаха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Відображення національного світосприйняття у мовах на прикладах багатозначних слів. Наукові записки Кіровоградського державного пед. університету імені Володимира Винниченка. Серія: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філ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-ні науки (мовознавство).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. 26. Кіровоград : РВЦ КДПУ, 2000. С. 92–99.</w:t>
      </w:r>
    </w:p>
    <w:p w:rsidR="006C775C" w:rsidRDefault="006C775C" w:rsidP="006C775C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Дробаха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Зіставний аналіз метафоричних вживань антропонімів в індоєвропейських мовах.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Aktualne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problemy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w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współczesnej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nauki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Часть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5. Варшава, 2013. C. 37–43.</w:t>
      </w:r>
    </w:p>
    <w:p w:rsidR="006C775C" w:rsidRDefault="006C775C" w:rsidP="006C775C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Дробаха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Мовні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характеристики людини через призму конотації (зіставний аспект).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Science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Education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new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Dimension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Philology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V (36).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Issue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: 136, 2017. C. 21–24.</w:t>
      </w:r>
    </w:p>
    <w:p w:rsidR="006C775C" w:rsidRDefault="006C775C" w:rsidP="006C775C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Дробаха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Семантичне варіювання німецьких, англійських та французьких запозичень в українській мові.  Науковий вісник Волинського національного університету імені Лесі Українки.  Серія: філологічні науки (мовознавство). Луцьк : ВНУ ім. Лесі Українки, 2010.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. 7. C. 234–239.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Ігнатова, О. ЄВРОПЕЙСЬКИЙ ДОСВІД МІЖКУЛЬТУРНОЇ КОМУНІКАЦІЇ В ОСВІТІ І КУЛЬТУРІ.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Modern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Information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Technologies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Innovation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Methodologies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Education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Professional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Training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Methodology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Theory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Experience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Problems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68, 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P.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60–67. https://doi.org/10.31652/2412-1142-2023-68-60-67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Ігнатова, О. ОЗНАКИ БАГАТОМОВНОСТІ У ЗАКЛАДАХ ВИЩОЇ ОСВІТИ КРАЇН ЄС. Молодий вчений, 8 (120), 2023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37-42. https://doi.org/10.32839/2304-5809/2023-8-120-9</w:t>
      </w:r>
    </w:p>
    <w:p w:rsidR="005D0221" w:rsidRPr="00E30DD9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Style w:val="a7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Ігнатова, О. М. Траєкторія професійного розвитку вчителя іноземних мов: європейський досвід  Науковий часопис Національного педагогічного університету імені М. П. Драгоманова. Серія 5 : Педагогічні науки : реалії та перспективи 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наук. Праць. Міністерство освіти і науки України, Національний педагогічний університет імені М. П. Драгоманова.  Київ : Видавничий дім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Гельветика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», Спецвипуск. Том 1. 2022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100-105. DOI </w:t>
      </w:r>
      <w:hyperlink r:id="rId8" w:history="1">
        <w:r>
          <w:rPr>
            <w:rStyle w:val="a7"/>
            <w:rFonts w:ascii="Times New Roman" w:eastAsia="Calibri" w:hAnsi="Times New Roman" w:cs="Times New Roman"/>
            <w:sz w:val="28"/>
            <w:szCs w:val="28"/>
            <w:lang w:val="uk-UA"/>
          </w:rPr>
          <w:t>https://doi.org/10.31392/NPU-nc.series5.2022.spec.1.19</w:t>
        </w:r>
      </w:hyperlink>
    </w:p>
    <w:p w:rsidR="00E30DD9" w:rsidRDefault="00E30DD9" w:rsidP="00E30DD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0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Ігнатова О. М. Використання практико-дослідницького </w:t>
      </w:r>
      <w:proofErr w:type="spellStart"/>
      <w:r w:rsidRPr="00E30DD9">
        <w:rPr>
          <w:rFonts w:ascii="Times New Roman" w:eastAsia="Calibri" w:hAnsi="Times New Roman" w:cs="Times New Roman"/>
          <w:sz w:val="28"/>
          <w:szCs w:val="28"/>
          <w:lang w:val="uk-UA"/>
        </w:rPr>
        <w:t>проєкту</w:t>
      </w:r>
      <w:proofErr w:type="spellEnd"/>
      <w:r w:rsidRPr="00E30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професійній підготовці майбутніх вчителів німецької мови засобом саморефлексії. Молодь і ринок. Дрогобич, 2021. № 5-6. С. 191–192.</w:t>
      </w:r>
    </w:p>
    <w:p w:rsidR="005D0221" w:rsidRPr="00E30DD9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Ігнатова О. М. Формування в майбутніх педагогів умінь роботи з іншомовною літературою засобами інформаційно-телекомунікаційних технологій: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автореф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...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пед. наук: 13.00.04 Вінницький державний педагогічний університет імені Михайла Коцюбинського. 2009. Вінниця, 20 с.</w:t>
      </w:r>
    </w:p>
    <w:p w:rsidR="00E30DD9" w:rsidRPr="00E30DD9" w:rsidRDefault="00E30DD9" w:rsidP="00E30DD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0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Ігнатова О. М. Специфіка створення тестових завдань і впровадження тестування як основного засобу педагогічного вимірювання. Сучасні інформаційні технології та інноваційні методики навчання в підготовці фахівців: методологія, теорія, досвід, проблеми. Київ-Вінниця : «Планер», 2016. C. 284–287. </w:t>
      </w:r>
    </w:p>
    <w:p w:rsidR="00E30DD9" w:rsidRDefault="00E30DD9" w:rsidP="00E30DD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0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Ігнатова О. М. Інформаційні технології як засіб інтенсифікації вивчення іноземної мови для професійного спілкування. Сучасні інформаційні технології та інноваційні методики навчання в підготовці фахівців: методологія, теорія, досвід, проблеми. Київ-Вінниця : «ТОВ фірма «Планер». 2018. Випуск 52. С. 389–393.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Коваленко О., Концептуальні зміни у викладанні іноземних мов у контексті трансформації іншомовної освіти.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Педагогічна преса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2003.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br/>
        <w:t>С. 4–10.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Колодязна В. В., Навчання діалогічного мовлення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англійської мови за комунікативною методикою.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Англійська мова та література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2004. № 5. С. 4–9.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Коробейнікова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Т.І., Зміст формування англомовної компетентності в діалогічному мовленні.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Теоретичні питання культури, освіти та виховання.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№49. 2014. С. 70–74.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Коробейнікова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Т.І., Мультимедійні вправи для навчання діалогічного мовлення на заняттях з англійської мови.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Педагогічний процес. теорія і практика.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3. 2012. С. 122–134.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Короненко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Г.А., Розвиток навичок діалогічного мовлення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англійської мови.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Англійська мова та література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2009. №25. С. 2–6.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Крамаренко С.Г., Інтерактивні техніки навчання, як засіб розвитку творчого потенціалу учнів.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Відкритий урок.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2002. № 5-6. С.7–10</w:t>
      </w:r>
      <w:r w:rsidR="006C775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C775C" w:rsidRPr="006C775C" w:rsidRDefault="006C775C" w:rsidP="00B14AF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Матіюк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Генеза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концепції неперервної освіти та її основні положення. Сучасні інформаційні технології та інноваційні методики навчання у підготовці фахівців: методологія, теорія, досвід, проблеми : збірник наукових праць. Випуск 46. Київ-Вінниця, 2016. С. 261–264.</w:t>
      </w:r>
    </w:p>
    <w:p w:rsidR="006C775C" w:rsidRPr="006C775C" w:rsidRDefault="006C775C" w:rsidP="00B14AF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Матіюк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Дослідження тенденцій розвитку неперервної освіти німецькомовних країн як соціально-педагогічна проблема.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Pedagogy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Psychology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Budapest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2017. V (60),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Issue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135,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pp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. 30–33.</w:t>
      </w:r>
    </w:p>
    <w:p w:rsidR="006C775C" w:rsidRPr="006C775C" w:rsidRDefault="006C775C" w:rsidP="00B14AF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Матіюк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Особливості системи неперервної освіти в німецькомовних країнах Європи. Наукові записки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Центральноукраїнського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Винниченка. Серія: Педагогіка і психологія. Випуск 188. Кропивницький, 2020. С. 184–189.</w:t>
      </w:r>
    </w:p>
    <w:p w:rsidR="006C775C" w:rsidRPr="006C775C" w:rsidRDefault="006C775C" w:rsidP="00B14AF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Матіюк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Перспективні напрями екстраполяції в систему неформальної освіти України: досвід Німеччини. Духовність особистості: методологія, теорія і практика. Сєвєродонецьк, 2020. № 1 (94). С. 171–181.</w:t>
      </w:r>
    </w:p>
    <w:p w:rsidR="006C775C" w:rsidRDefault="006C775C" w:rsidP="00B14AF9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>Матіюк</w:t>
      </w:r>
      <w:proofErr w:type="spellEnd"/>
      <w:r w:rsidRPr="006C77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Розвиток науки в німецькомовних країнах Європи наприкінці XX – на початку XXI століття та перспективні напрями екстраполяції в систему освіти України. Інноваційна педагогіка. Одеса, 2020. № 24. С. 9–17.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Мачуська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Міжособистісне спілкування підлітків.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Шкільний світ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 2007. № 17. С. 1–11.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Мельник В.В.,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Інтеракція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освітньому процесі: технологія організації.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Управління школою.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2006. № 13. С. 15–34.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навчання іноземних мов і культур: теорія і практика: підручник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класичних, педагогічних і лінгвістичних університетів / За ред. С. Ю.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Ніколаєвої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Київ 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Ленвіт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2013. 590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навчання іноземних мов і культур у середніх навчальних закладах: підручник / За ред. С. Ю.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Ніколаєвої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Київ 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Ленвіт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2002. 248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Мовний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навчальний простір у країнах світу. Видавництво НПУ. ім. М.П. Драгоманова. 2021. №5. С. 96–100.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Мунтян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С.В., Методичні реалії розвитку діалогічного мовлення учнів.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Українська мова і література.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2006. №6. С. 1–3.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Несвіт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А.М. Англійська мова: підручник для 7 класу загальноосвітнього навчального закладу, Київ: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Генеза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2015. 208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Несвіт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А.М. Англійська мова: підручник для 8 класу загальноосвітнього навчального закладу, Київ: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Генеза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2016. 248 с.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Ніколаєва С.Ю.,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Шерстюк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 Сучасні підходи до викладання іноземних мов. 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Іноземні мови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2002. № 1. С. 39–46.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Паволокова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Н.П. Енциклопедія педагогічних технологій та інновацій, Харків: Основа, 2009. 176 с.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lastRenderedPageBreak/>
        <w:t xml:space="preserve">Пінчук І., До проблеми формування англомовного діалогічного мовлення учнів початкових класів.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>Психолого-педагогічні проблеми сільської школи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. 2016. № 55. С. 100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108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Поліщук В. М. Вікова та педагогічна психологія, Суми:  Університетська книга, 2007. 330 с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Редько В., Інтерактивні технології навчання іноземної мови.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Рідна школа.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2011. № 8-9. С. 28–35.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Сердюченко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Ю.О., Інтерактивні технології навчання як фактор розвитку іншомовного діалогічного мовлення старшокласників.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>Науковий вісник Херсонського державного університету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. 2019. № 1. С. 335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339.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Скляренко Н.К., Сучасні вимоги до вправ для формування іншомовних мовленнєвих навичок і вмінь.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Іноземні мови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1999. № 3. С. 3–7.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Стеценко І.Г., Навчання усного мовлення.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Англійська мова та література.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2010. № 6. С. 28–31.   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Сучасний урок. Інтерактивні технології навчання / За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Пометун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О. І. Київ: А.С.К., 2004. С. 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19.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Турчинова Г.В., Система вправ для навчання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професійно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орієнтованого монологічного і діалогічного мовлення методика навчання іноземних мов.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ja-JP"/>
        </w:rPr>
        <w:t xml:space="preserve">Збірник наукових праць.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№ 4. С. 193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203.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Черниш В.В., Засоби формування іншомовної компетенції у діалогічному мовленні.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Іноземні мови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2011. № 3. С. 15–22.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Шевченко Є., Використання інтерактивних технологій для розвитку пізнавального інтересу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англійської мови.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Англійська мова та література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2005. № 24. С. 4–6.</w:t>
      </w:r>
    </w:p>
    <w:p w:rsidR="005D0221" w:rsidRDefault="005E62C6">
      <w:pPr>
        <w:numPr>
          <w:ilvl w:val="0"/>
          <w:numId w:val="16"/>
        </w:numPr>
        <w:spacing w:after="0" w:line="360" w:lineRule="auto"/>
        <w:ind w:left="0" w:firstLine="71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Шевчук П.,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Фенрих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П. Інтерактивні методи навчання,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Щецін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: WSAP, 2005.  23 с.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Alexander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R.J.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Talking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learn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oracy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revisited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National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College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for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School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Leadership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2008. №3. С. 75–93.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Eshonkulova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importance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interactive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principles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English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language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lessons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Science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education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Scientific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2020. № 7. С. 356–361.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Ganixanova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M.B.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interactive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principles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language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International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on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Integrated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Education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2020. №3. С.77–79.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Handman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F.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Promoting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dialogic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pedagogy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English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Debates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English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2010. №1. 2–12.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Ihnatova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Poseletska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Matiiuk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Hapchuk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&amp; </w:t>
      </w:r>
      <w:proofErr w:type="spellStart"/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Borovska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6C775C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(2021).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The application of digital technologies in teaching a foreign language in a blended learning environment. Linguistics and Culture Review, 5(S4), 114-127. https://doi.org/10.21744/lingcure.v5nS4.1571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pl-PL"/>
        </w:rPr>
        <w:t xml:space="preserve">Ihnatova, O., Zhovnych, O., &amp; Drobakha, L. (2022).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The effectiveness of blended learning in English teacher training. Journal of Teaching English for Specific and Academic Purposes, 377-388. https://doi.org/10.22190/JTESAP2203377I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Juzwik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Dinn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Teaching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and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Learning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Argumentation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English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Dialogic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Approach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Theory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into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practice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2016. №4. С. 287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293.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pl-PL"/>
        </w:rPr>
      </w:pPr>
      <w:r>
        <w:rPr>
          <w:rFonts w:ascii="Times New Roman" w:eastAsia="Calibri" w:hAnsi="Times New Roman" w:cs="Times New Roman"/>
          <w:sz w:val="28"/>
          <w:szCs w:val="28"/>
          <w:lang w:val="pl-PL"/>
        </w:rPr>
        <w:t xml:space="preserve">Lazarenko, N., &amp; Ihnatova, O. (2022). Pandemia a transformacja cyfrowa. Wyzwania dla szkolnictwa wyższego. Annales Universitatis Mariae Curie-Skłodowska, sectio J–Paedagogia-Psychologia, 35(1), 7-17. DOI: </w:t>
      </w:r>
      <w:r>
        <w:fldChar w:fldCharType="begin"/>
      </w:r>
      <w:r>
        <w:instrText xml:space="preserve"> HYPERLINK "http://dx.doi.org/10.17951/j.2022.35.1.7-17" </w:instrText>
      </w:r>
      <w:r>
        <w:fldChar w:fldCharType="separate"/>
      </w:r>
      <w:r>
        <w:rPr>
          <w:rStyle w:val="a7"/>
          <w:rFonts w:ascii="Times New Roman" w:eastAsia="Calibri" w:hAnsi="Times New Roman" w:cs="Times New Roman"/>
          <w:sz w:val="28"/>
          <w:szCs w:val="28"/>
          <w:lang w:val="pl-PL"/>
        </w:rPr>
        <w:t>http://dx.doi.org/10.17951/j.2022.35.1.7-17</w:t>
      </w:r>
      <w:r>
        <w:rPr>
          <w:rStyle w:val="a7"/>
          <w:rFonts w:ascii="Times New Roman" w:eastAsia="Calibri" w:hAnsi="Times New Roman" w:cs="Times New Roman"/>
          <w:sz w:val="28"/>
          <w:szCs w:val="28"/>
          <w:lang w:val="pl-PL"/>
        </w:rPr>
        <w:fldChar w:fldCharType="end"/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Lyle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Dialogic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Teaching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Discussing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Theoretical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Contexts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and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Reviewing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Evidence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from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Classroom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Practice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Language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and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ja-JP"/>
        </w:rPr>
        <w:t>education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ja-JP"/>
        </w:rPr>
        <w:t>. 2008. №3. C. 222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–240.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Shegay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A.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Using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modern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activities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during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lesson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International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Engineering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For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Research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&amp;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2020. №5. С. 5.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Tursunboeva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L.T.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Interactive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Scientific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progress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2021. №4. С. 218–221.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Xalilova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Turgunboeva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M.,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Shoxsanam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B.,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Tojiev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X.,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Interactive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methods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English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classes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European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Scholar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2021. №2. 48–50.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Ziganshina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K.R.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Deputatova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N.A.,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Biktagirova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Z.A.,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Kasimov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O.H.,</w:t>
      </w:r>
      <w:r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New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approaches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dialogic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speech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at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senior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stage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education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Modern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Language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Teaching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Methods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2017. №9. С. 143–149.</w:t>
      </w:r>
    </w:p>
    <w:p w:rsidR="005D0221" w:rsidRDefault="005E62C6">
      <w:pPr>
        <w:spacing w:after="0" w:line="360" w:lineRule="auto"/>
        <w:ind w:firstLine="714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ЕЛЕКТРОННІ ДЖЕРЕЛА, ВІДЕОМАТЕРІАЛИ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Комар О., Інтерактивні методи навчання в сучасній дидактиці. URL:  </w:t>
      </w:r>
      <w:hyperlink r:id="rId9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ja-JP"/>
          </w:rPr>
          <w:t>http://dspace.udpu.edu.ua/bitstream/6789/374/1/interaktuvni_metodu.pdf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(дата звернення 11.09.2024).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. Литовченко Н.А., Інтерактивні методи навчання англійської мови. URL:  </w:t>
      </w:r>
      <w:hyperlink r:id="rId1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ja-JP"/>
          </w:rPr>
          <w:t>file:///C:/Users/admin/Downloads/antame_2013_10_25.pdf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(дата звернення 27.10.2023).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Меньковська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А., Система вправ для реалізації індивідуалізованого навчання діалогічного мовлення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уроках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англійської мови у початковій школі. URL: http://nbuv.gov.ua/UJRN/Vknlu_Ptp_2013_22_13 (дата звернення 12.09.2023).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Попович Л., Формування комунікативної компетентності молодших школярів. URL: http://nbuv.gov.ua/UJRN/Psh_2015_1_14 (дата звернення 17.08.2023).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Свирепчук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И.А., Розвиток діалогічного мовлення студентів в процесі навчання іноземної мови. URL:  </w:t>
      </w:r>
      <w:hyperlink r:id="rId11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ja-JP"/>
          </w:rPr>
          <w:t>http://www.kamts1.kpi.ua/node/1066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(дата звернення 25.08.2023).</w:t>
      </w:r>
    </w:p>
    <w:p w:rsidR="005D0221" w:rsidRDefault="005E62C6">
      <w:pPr>
        <w:pStyle w:val="aa"/>
        <w:numPr>
          <w:ilvl w:val="0"/>
          <w:numId w:val="16"/>
        </w:numPr>
        <w:spacing w:after="0" w:line="360" w:lineRule="auto"/>
        <w:ind w:left="0" w:firstLine="71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Циркаль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А. Ю., Огляд найбільш цікавих інтерактивних методів на заняттях з англійської мови. URL: http://confesp.fl.kpi.ua/fr/node/1146 (дата звернення 14.10.2023).</w:t>
      </w:r>
    </w:p>
    <w:p w:rsidR="005D0221" w:rsidRPr="00E30DD9" w:rsidRDefault="005E62C6" w:rsidP="00E30DD9">
      <w:pPr>
        <w:pStyle w:val="aa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30DD9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Черниш В.В., Навчання іншомовного діалогічного мовлення в аспекті </w:t>
      </w:r>
      <w:proofErr w:type="spellStart"/>
      <w:r w:rsidRPr="00E30DD9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компетентнісного</w:t>
      </w:r>
      <w:proofErr w:type="spellEnd"/>
      <w:r w:rsidRPr="00E30DD9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пі</w:t>
      </w:r>
      <w:bookmarkStart w:id="2" w:name="_GoBack"/>
      <w:bookmarkEnd w:id="2"/>
      <w:r w:rsidRPr="00E30DD9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дходу. URL: http://nbuv.gov.ua/UJRN/im_2012_4_4  (дата звернення 17.08.2023).</w:t>
      </w:r>
      <w:bookmarkEnd w:id="1"/>
    </w:p>
    <w:sectPr w:rsidR="005D0221" w:rsidRPr="00E30DD9">
      <w:headerReference w:type="default" r:id="rId12"/>
      <w:pgSz w:w="12240" w:h="15840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5F" w:rsidRDefault="00974F5F">
      <w:pPr>
        <w:spacing w:line="240" w:lineRule="auto"/>
      </w:pPr>
      <w:r>
        <w:separator/>
      </w:r>
    </w:p>
  </w:endnote>
  <w:endnote w:type="continuationSeparator" w:id="0">
    <w:p w:rsidR="00974F5F" w:rsidRDefault="00974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5F" w:rsidRDefault="00974F5F">
      <w:pPr>
        <w:spacing w:after="0"/>
      </w:pPr>
      <w:r>
        <w:separator/>
      </w:r>
    </w:p>
  </w:footnote>
  <w:footnote w:type="continuationSeparator" w:id="0">
    <w:p w:rsidR="00974F5F" w:rsidRDefault="00974F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76996"/>
      <w:docPartObj>
        <w:docPartGallery w:val="AutoText"/>
      </w:docPartObj>
    </w:sdtPr>
    <w:sdtEndPr/>
    <w:sdtContent>
      <w:p w:rsidR="005D0221" w:rsidRDefault="005E62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DD9" w:rsidRPr="00E30DD9">
          <w:rPr>
            <w:noProof/>
            <w:lang w:val="ru-RU"/>
          </w:rPr>
          <w:t>10</w:t>
        </w:r>
        <w:r>
          <w:fldChar w:fldCharType="end"/>
        </w:r>
      </w:p>
    </w:sdtContent>
  </w:sdt>
  <w:p w:rsidR="005D0221" w:rsidRDefault="005D02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846"/>
    <w:multiLevelType w:val="multilevel"/>
    <w:tmpl w:val="042C4846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51214B"/>
    <w:multiLevelType w:val="multilevel"/>
    <w:tmpl w:val="1051214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95E3B"/>
    <w:multiLevelType w:val="multilevel"/>
    <w:tmpl w:val="16695E3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137C2"/>
    <w:multiLevelType w:val="multilevel"/>
    <w:tmpl w:val="1E5137C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D46081"/>
    <w:multiLevelType w:val="multilevel"/>
    <w:tmpl w:val="30D4608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8317E"/>
    <w:multiLevelType w:val="multilevel"/>
    <w:tmpl w:val="341831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C710BD"/>
    <w:multiLevelType w:val="multilevel"/>
    <w:tmpl w:val="37C710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4613C"/>
    <w:multiLevelType w:val="multilevel"/>
    <w:tmpl w:val="46946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1B72871"/>
    <w:multiLevelType w:val="multilevel"/>
    <w:tmpl w:val="51B7287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1A214E"/>
    <w:multiLevelType w:val="multilevel"/>
    <w:tmpl w:val="551A214E"/>
    <w:lvl w:ilvl="0">
      <w:start w:val="1"/>
      <w:numFmt w:val="bullet"/>
      <w:lvlText w:val="-"/>
      <w:lvlJc w:val="left"/>
      <w:pPr>
        <w:tabs>
          <w:tab w:val="left" w:pos="1014"/>
        </w:tabs>
        <w:ind w:left="30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left" w:pos="1254"/>
        </w:tabs>
        <w:ind w:left="54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left" w:pos="1494"/>
        </w:tabs>
        <w:ind w:left="78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left" w:pos="1734"/>
        </w:tabs>
        <w:ind w:left="102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left" w:pos="1974"/>
        </w:tabs>
        <w:ind w:left="126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left" w:pos="2214"/>
        </w:tabs>
        <w:ind w:left="150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left" w:pos="2454"/>
        </w:tabs>
        <w:ind w:left="174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left" w:pos="2694"/>
        </w:tabs>
        <w:ind w:left="198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left" w:pos="2934"/>
        </w:tabs>
        <w:ind w:left="2225" w:firstLine="4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u w:val="none"/>
        <w:vertAlign w:val="baseline"/>
      </w:rPr>
    </w:lvl>
  </w:abstractNum>
  <w:abstractNum w:abstractNumId="10">
    <w:nsid w:val="55CA757D"/>
    <w:multiLevelType w:val="multilevel"/>
    <w:tmpl w:val="55CA757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9F519BE"/>
    <w:multiLevelType w:val="multilevel"/>
    <w:tmpl w:val="69F51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9D2F43"/>
    <w:multiLevelType w:val="multilevel"/>
    <w:tmpl w:val="6F9D2F43"/>
    <w:lvl w:ilvl="0">
      <w:start w:val="1"/>
      <w:numFmt w:val="bullet"/>
      <w:lvlText w:val="•"/>
      <w:lvlJc w:val="left"/>
      <w:pPr>
        <w:tabs>
          <w:tab w:val="left" w:pos="1069"/>
        </w:tabs>
        <w:ind w:left="36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left" w:pos="1789"/>
        </w:tabs>
        <w:ind w:left="108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left" w:pos="2509"/>
        </w:tabs>
        <w:ind w:left="180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left" w:pos="3229"/>
        </w:tabs>
        <w:ind w:left="252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left" w:pos="3949"/>
        </w:tabs>
        <w:ind w:left="324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left" w:pos="4669"/>
        </w:tabs>
        <w:ind w:left="396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left" w:pos="5389"/>
        </w:tabs>
        <w:ind w:left="468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left" w:pos="6109"/>
        </w:tabs>
        <w:ind w:left="540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left" w:pos="6829"/>
        </w:tabs>
        <w:ind w:left="6120" w:firstLine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vertAlign w:val="baseline"/>
      </w:rPr>
    </w:lvl>
  </w:abstractNum>
  <w:abstractNum w:abstractNumId="13">
    <w:nsid w:val="70246CF6"/>
    <w:multiLevelType w:val="multilevel"/>
    <w:tmpl w:val="70246C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3F00B84"/>
    <w:multiLevelType w:val="multilevel"/>
    <w:tmpl w:val="73F00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A706C"/>
    <w:multiLevelType w:val="multilevel"/>
    <w:tmpl w:val="78EA706C"/>
    <w:lvl w:ilvl="0">
      <w:start w:val="4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3"/>
  </w:num>
  <w:num w:numId="5">
    <w:abstractNumId w:val="5"/>
  </w:num>
  <w:num w:numId="6">
    <w:abstractNumId w:val="11"/>
  </w:num>
  <w:num w:numId="7">
    <w:abstractNumId w:val="15"/>
  </w:num>
  <w:num w:numId="8">
    <w:abstractNumId w:val="14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0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3C"/>
    <w:rsid w:val="00041633"/>
    <w:rsid w:val="000621C6"/>
    <w:rsid w:val="00094452"/>
    <w:rsid w:val="000A5636"/>
    <w:rsid w:val="00134D9D"/>
    <w:rsid w:val="00184AE6"/>
    <w:rsid w:val="001A4D9E"/>
    <w:rsid w:val="001B66CD"/>
    <w:rsid w:val="001E43CD"/>
    <w:rsid w:val="00262210"/>
    <w:rsid w:val="002C68AB"/>
    <w:rsid w:val="002D652D"/>
    <w:rsid w:val="002F0DB5"/>
    <w:rsid w:val="003366F2"/>
    <w:rsid w:val="003410F8"/>
    <w:rsid w:val="00351965"/>
    <w:rsid w:val="00366022"/>
    <w:rsid w:val="00394E42"/>
    <w:rsid w:val="003F3F0D"/>
    <w:rsid w:val="00421174"/>
    <w:rsid w:val="0045476D"/>
    <w:rsid w:val="004970A7"/>
    <w:rsid w:val="004C1C85"/>
    <w:rsid w:val="004D5DDD"/>
    <w:rsid w:val="0052431A"/>
    <w:rsid w:val="00581169"/>
    <w:rsid w:val="005822E4"/>
    <w:rsid w:val="005B3495"/>
    <w:rsid w:val="005D0221"/>
    <w:rsid w:val="005E62C6"/>
    <w:rsid w:val="00631741"/>
    <w:rsid w:val="0064478F"/>
    <w:rsid w:val="00695501"/>
    <w:rsid w:val="00697E3F"/>
    <w:rsid w:val="006A204C"/>
    <w:rsid w:val="006A7059"/>
    <w:rsid w:val="006C3404"/>
    <w:rsid w:val="006C775C"/>
    <w:rsid w:val="006E4AB8"/>
    <w:rsid w:val="006E7C4C"/>
    <w:rsid w:val="007974D5"/>
    <w:rsid w:val="007A38C5"/>
    <w:rsid w:val="007A4FF3"/>
    <w:rsid w:val="007C3022"/>
    <w:rsid w:val="00813058"/>
    <w:rsid w:val="00870FEB"/>
    <w:rsid w:val="00874ED8"/>
    <w:rsid w:val="00893512"/>
    <w:rsid w:val="00894A7D"/>
    <w:rsid w:val="008C5BA4"/>
    <w:rsid w:val="0093498B"/>
    <w:rsid w:val="00974F5F"/>
    <w:rsid w:val="0099721D"/>
    <w:rsid w:val="0099795A"/>
    <w:rsid w:val="009D533C"/>
    <w:rsid w:val="009F1D0C"/>
    <w:rsid w:val="00A0110E"/>
    <w:rsid w:val="00A17664"/>
    <w:rsid w:val="00A27BBA"/>
    <w:rsid w:val="00A4508C"/>
    <w:rsid w:val="00A47843"/>
    <w:rsid w:val="00A5212D"/>
    <w:rsid w:val="00A82753"/>
    <w:rsid w:val="00B14AF9"/>
    <w:rsid w:val="00BA436F"/>
    <w:rsid w:val="00BB6030"/>
    <w:rsid w:val="00BC68B8"/>
    <w:rsid w:val="00C60E64"/>
    <w:rsid w:val="00C872C6"/>
    <w:rsid w:val="00C917C5"/>
    <w:rsid w:val="00CA5C3D"/>
    <w:rsid w:val="00D241F6"/>
    <w:rsid w:val="00D728CF"/>
    <w:rsid w:val="00DE2B76"/>
    <w:rsid w:val="00E02D62"/>
    <w:rsid w:val="00E30DD9"/>
    <w:rsid w:val="00E43AD6"/>
    <w:rsid w:val="00E964A1"/>
    <w:rsid w:val="00EC7B63"/>
    <w:rsid w:val="00FD52B1"/>
    <w:rsid w:val="5995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spacing w:line="254" w:lineRule="auto"/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  <w:style w:type="paragraph" w:customStyle="1" w:styleId="11">
    <w:name w:val="Основний текст1"/>
    <w:qFormat/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paragraph" w:customStyle="1" w:styleId="ab">
    <w:name w:val="Стандартний"/>
    <w:qFormat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6C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775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spacing w:line="254" w:lineRule="auto"/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  <w:style w:type="paragraph" w:customStyle="1" w:styleId="11">
    <w:name w:val="Основний текст1"/>
    <w:qFormat/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paragraph" w:customStyle="1" w:styleId="ab">
    <w:name w:val="Стандартний"/>
    <w:qFormat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6C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775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392/NPU-nc.series5.2022.spec.1.1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amts1.kpi.ua/node/10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/Users/admin/Downloads/antame_2013_10_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pace.udpu.edu.ua/bitstream/6789/374/1/interaktuvni_metodu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2023-11-19T10:37:00Z</dcterms:created>
  <dcterms:modified xsi:type="dcterms:W3CDTF">2024-01-10T19:31:00Z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CADF8358DF834EF5AFDEDB92A3B08AAF_13</vt:lpwstr>
  </property>
</Properties>
</file>