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6C0" w:rsidRPr="00AD66C0" w:rsidRDefault="00AD66C0" w:rsidP="00AD66C0">
      <w:pPr>
        <w:spacing w:after="0" w:line="240" w:lineRule="auto"/>
        <w:ind w:left="40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ВІННИЦЬКИЙ ДЕРЖАВНИЙ ПЕДАГОГІЧНИЙ УНІВЕРСИТЕТ</w:t>
      </w:r>
    </w:p>
    <w:p w:rsidR="00AD66C0" w:rsidRPr="00AD66C0" w:rsidRDefault="00AD66C0" w:rsidP="00AD66C0">
      <w:pPr>
        <w:spacing w:after="0" w:line="240" w:lineRule="auto"/>
        <w:ind w:left="240" w:firstLine="992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ІМЕНІ МИХАЙЛА КОЦЮБИНСЬКОГО</w:t>
      </w:r>
    </w:p>
    <w:p w:rsidR="00AD66C0" w:rsidRPr="00AD66C0" w:rsidRDefault="00AD66C0" w:rsidP="00AD66C0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left="40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Факультет іноземних мов </w:t>
      </w:r>
    </w:p>
    <w:p w:rsidR="00AD66C0" w:rsidRPr="00AD66C0" w:rsidRDefault="00AD66C0" w:rsidP="00AD66C0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left="40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Кафедра німецької філології</w:t>
      </w:r>
    </w:p>
    <w:p w:rsidR="00AD66C0" w:rsidRPr="00AD66C0" w:rsidRDefault="00AD66C0" w:rsidP="00AD66C0">
      <w:pPr>
        <w:spacing w:after="24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  <w:br/>
      </w:r>
    </w:p>
    <w:p w:rsidR="00AD66C0" w:rsidRPr="00AD66C0" w:rsidRDefault="00AD66C0" w:rsidP="00AD66C0">
      <w:pPr>
        <w:spacing w:after="0" w:line="240" w:lineRule="auto"/>
        <w:ind w:left="40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К В А Л І Ф І К А Ц І Й Н А   Р О Б О Т А</w:t>
      </w:r>
    </w:p>
    <w:p w:rsidR="00AD66C0" w:rsidRPr="00AD66C0" w:rsidRDefault="00AD66C0" w:rsidP="00AD66C0">
      <w:pPr>
        <w:spacing w:after="0" w:line="240" w:lineRule="auto"/>
        <w:ind w:left="40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на тему:</w:t>
      </w:r>
    </w:p>
    <w:p w:rsidR="00AD66C0" w:rsidRPr="00AD66C0" w:rsidRDefault="00AD66C0" w:rsidP="00AD66C0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  <w:t>«ГРАМАТИЧНА КАТЕГОРІЯ МОДАЛЬНОСТІ В СУЧАСНІЙ</w:t>
      </w: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  <w:t>НІМЕЦЬКІЙ МОВІ ТА ВРАХУВАННЯ ЇЇ ОСОБЛИВОСТЕЙ У ПРОЦЕСІ</w:t>
      </w: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  <w:t>ФОРМУВАННЯ ІНШОМОВНОЇ КОМПЕТЕНТНОСТІ УЧНІВ СТАРШИХ</w:t>
      </w: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b/>
          <w:sz w:val="26"/>
          <w:szCs w:val="26"/>
          <w:lang w:val="ru-RU" w:eastAsia="ru-RU"/>
        </w:rPr>
        <w:t>КЛАСІВ ЗАКЛАДІВ ЗАГАЛЬНОЇ СЕРЕДНЬОЇ ОСВІТИ»</w:t>
      </w:r>
    </w:p>
    <w:p w:rsidR="00AD66C0" w:rsidRPr="00AD66C0" w:rsidRDefault="00AD66C0" w:rsidP="00AD66C0">
      <w:pPr>
        <w:spacing w:after="0" w:line="240" w:lineRule="auto"/>
        <w:ind w:right="-142" w:firstLine="340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Студента 2 курсу групи 2 МСОДН</w:t>
      </w:r>
    </w:p>
    <w:p w:rsidR="00AD66C0" w:rsidRPr="00AD66C0" w:rsidRDefault="00AD66C0" w:rsidP="00AD66C0">
      <w:pPr>
        <w:spacing w:after="0" w:line="240" w:lineRule="auto"/>
        <w:ind w:right="-142" w:firstLine="340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Галузі знань 01 Освіта/Педагогіка</w:t>
      </w:r>
    </w:p>
    <w:p w:rsidR="00AD66C0" w:rsidRPr="00AD66C0" w:rsidRDefault="00AD66C0" w:rsidP="00AD66C0">
      <w:pPr>
        <w:spacing w:after="0" w:line="240" w:lineRule="auto"/>
        <w:ind w:left="240" w:right="-284" w:firstLine="316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Спеціальності 014 Середня освіта</w:t>
      </w:r>
    </w:p>
    <w:p w:rsidR="00AD66C0" w:rsidRPr="00AD66C0" w:rsidRDefault="00AD66C0" w:rsidP="00AD66C0">
      <w:pPr>
        <w:spacing w:after="0" w:line="240" w:lineRule="auto"/>
        <w:ind w:left="240" w:right="-284" w:firstLine="316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Предметної спеціальності 014.022 Середня освіта </w:t>
      </w:r>
    </w:p>
    <w:p w:rsidR="00AD66C0" w:rsidRPr="00AD66C0" w:rsidRDefault="00AD66C0" w:rsidP="00AD66C0">
      <w:pPr>
        <w:spacing w:after="0" w:line="240" w:lineRule="auto"/>
        <w:ind w:left="240" w:right="-284" w:firstLine="316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(мова і література (німецька))</w:t>
      </w: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      </w:t>
      </w: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Мозера Микити Олександровича</w:t>
      </w:r>
    </w:p>
    <w:p w:rsidR="00AD66C0" w:rsidRPr="00AD66C0" w:rsidRDefault="00AD66C0" w:rsidP="00AD66C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5098"/>
        <w:gridCol w:w="4246"/>
      </w:tblGrid>
      <w:tr w:rsidR="00AD66C0" w:rsidRPr="00AD66C0" w:rsidTr="00F033AC"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Використання чужих ідей,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результатів і текстів мають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посилання на відповідне джерело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_______        ______________________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(підпис)                         (ініціали, прізвище)</w:t>
            </w:r>
          </w:p>
        </w:tc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Науковий керівник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Боровська О.О., старший викладач,</w:t>
            </w:r>
          </w:p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6"/>
                <w:szCs w:val="26"/>
                <w:lang w:val="ru-RU"/>
              </w:rPr>
              <w:t>кандидат філологічних наук</w:t>
            </w:r>
          </w:p>
        </w:tc>
      </w:tr>
    </w:tbl>
    <w:p w:rsidR="00AD66C0" w:rsidRPr="00AD66C0" w:rsidRDefault="00AD66C0" w:rsidP="00AD66C0">
      <w:pPr>
        <w:spacing w:after="0" w:line="240" w:lineRule="auto"/>
        <w:ind w:right="-426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right="-284" w:firstLine="255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Розширена шкала _______________________________</w:t>
      </w:r>
    </w:p>
    <w:p w:rsidR="00AD66C0" w:rsidRPr="00AD66C0" w:rsidRDefault="00AD66C0" w:rsidP="00AD66C0">
      <w:pPr>
        <w:spacing w:after="0" w:line="240" w:lineRule="auto"/>
        <w:ind w:left="2684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</w:t>
      </w:r>
    </w:p>
    <w:p w:rsidR="00AD66C0" w:rsidRPr="00AD66C0" w:rsidRDefault="00AD66C0" w:rsidP="00AD66C0">
      <w:pPr>
        <w:spacing w:after="0" w:line="240" w:lineRule="auto"/>
        <w:ind w:right="-284" w:firstLine="2552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Кількість балів: __________ Оцінка: ECTS __________</w:t>
      </w:r>
    </w:p>
    <w:p w:rsidR="00AD66C0" w:rsidRPr="00AD66C0" w:rsidRDefault="00AD66C0" w:rsidP="00AD66C0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left="40" w:right="-284" w:hanging="200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                        Голова комісії  __________       ____________________ </w:t>
      </w:r>
    </w:p>
    <w:p w:rsidR="00AD66C0" w:rsidRPr="00AD66C0" w:rsidRDefault="00AD66C0" w:rsidP="00AD66C0">
      <w:pPr>
        <w:spacing w:after="0" w:line="240" w:lineRule="auto"/>
        <w:ind w:left="40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                             (підпис)                   (ініціали, прізвище)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    Члени комісії _____________      ______________________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</w:t>
      </w:r>
      <w:r w:rsidRPr="005E5F0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 </w:t>
      </w: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(підпис)                    (ініціали, прізвище)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______________     ______________________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  (підпис)                    (ініціали, прізвище)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 ______________      _____________________</w:t>
      </w:r>
    </w:p>
    <w:p w:rsidR="00AD66C0" w:rsidRPr="00AD66C0" w:rsidRDefault="00AD66C0" w:rsidP="00AD66C0">
      <w:pPr>
        <w:spacing w:after="0" w:line="240" w:lineRule="auto"/>
        <w:ind w:left="1643" w:right="-284" w:hanging="200"/>
        <w:jc w:val="both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                                      (підпис)                    (ініціали, прізвище)</w:t>
      </w:r>
    </w:p>
    <w:p w:rsidR="00AD66C0" w:rsidRPr="00AD66C0" w:rsidRDefault="00AD66C0" w:rsidP="00AD66C0">
      <w:pPr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</w:p>
    <w:p w:rsidR="00AD66C0" w:rsidRPr="00AD66C0" w:rsidRDefault="00AD66C0" w:rsidP="00AD66C0">
      <w:pPr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sz w:val="26"/>
          <w:szCs w:val="26"/>
          <w:lang w:val="ru-RU" w:eastAsia="ru-RU"/>
        </w:rPr>
      </w:pPr>
      <w:r w:rsidRPr="00AD66C0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м. Вінниця – 2022 рік</w:t>
      </w:r>
    </w:p>
    <w:tbl>
      <w:tblPr>
        <w:tblStyle w:val="1"/>
        <w:tblW w:w="97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6A0" w:firstRow="1" w:lastRow="0" w:firstColumn="1" w:lastColumn="0" w:noHBand="1" w:noVBand="1"/>
      </w:tblPr>
      <w:tblGrid>
        <w:gridCol w:w="836"/>
        <w:gridCol w:w="7849"/>
        <w:gridCol w:w="1066"/>
      </w:tblGrid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ЗМІСТ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ВСТУП………………………………………………………………….......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4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1. ТЕОРЕТИЧНІ ЗАСАДИ ВИВЧЕННЯ КАТЕГОРІЇ МОДАЛЬНОСТІ В ТЕКСТАХ ПУБЛІЦИСТИЧНОГО СТИЛЮ………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8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Модальність у широкому та вузькому сенсі……………………..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8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1.2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Поняття об’єктивної та суб’єктивної модальності………………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10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1.3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Quattrocento Sans" w:hAnsi="Times New Roman" w:cs="Times New Roman"/>
                <w:color w:val="000000"/>
                <w:sz w:val="28"/>
                <w:szCs w:val="28"/>
              </w:rPr>
            </w:pPr>
            <w:r w:rsidRPr="00AD66C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Модальність у роботах відомих мовознавців……………………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11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1.4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Класифікація лінгвістичної модальності згідно з принципами модальної логіки…………………………………………………...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14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1.5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Засоби вираження модальності…………………………………...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15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1.6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Особливості німецькомовних публіцистичних текстів…………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21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 до розділу 1……………………………………………………..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27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РОЗДІЛ ІІ. СТРУКТУРНО-СЕМАНТИЧНІ ТА ФУНКЦІЙНІ ОСОБЛИВОСТІ </w:t>
            </w:r>
            <w:r w:rsidRPr="00AD66C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РІЗНИХ ЗАСОБІВ ВИРАЖЕННЯ МОДАЛЬНОСТІ</w:t>
            </w: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У НІМЕЦЬКОМОВНИХ ПУБЛІЦИСТИЧНИХ ТЕКСТАХ……………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Default="00AD66C0" w:rsidP="00AD66C0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29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2.1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Модальні частки…………………………………………………… 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29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2.2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Модальні слова…………………………………………………….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42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2.3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Модальні дієслова………………………………………………….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48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2.4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Граматичні засоби вираження модальності……………………...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51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Інфінітивні конструкції……………………………………………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52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2.6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Синтаксичні засоби вираження модальності…………………….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53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 до розділу 2……………………………………………………..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54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ІІІ. МЕТОДИКА НАВЧАННЯ ЗАСОБІВ ВИРАЖЕННЯ МОДАЛЬНОСТІ НА ОСНОВІ СУЧАСНИХ НІМЕЦЬКОМОВНИХ ПУБЛІЦИСТИЧНИХ ТЕКСТІВ………………………………………….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56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>3.1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>Актуальність навчання граматичних структур – модальних дієслів ……………………………………………………………....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56</w:t>
            </w:r>
          </w:p>
        </w:tc>
      </w:tr>
      <w:tr w:rsidR="00AD66C0" w:rsidRPr="00AD66C0" w:rsidTr="00F033AC">
        <w:tc>
          <w:tcPr>
            <w:tcW w:w="836" w:type="dxa"/>
          </w:tcPr>
          <w:p w:rsidR="00AD66C0" w:rsidRPr="00AD66C0" w:rsidRDefault="00AD66C0" w:rsidP="00AD66C0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3.2</w:t>
            </w:r>
          </w:p>
        </w:tc>
        <w:tc>
          <w:tcPr>
            <w:tcW w:w="7849" w:type="dxa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Принципи дидактизації публіцистичних текстів та вправи для навчання модальних дієслів ………………………………………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57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Висновки до розділу 3……………………………………………………..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64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66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de-DE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RES</w:t>
            </w: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  <w:lang w:val="de-DE"/>
              </w:rPr>
              <w:t>ÜMEE</w:t>
            </w: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69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СПИСОК ВИКОРИСТАНИХ ДЖЕРЕЛ………………………………….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72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СПИСОК ДЖЕРЕЛ ІЛЮСТРАТИВНОГО МАТЕРІАЛУ………………</w:t>
            </w:r>
          </w:p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А……………………………………………………………….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78</w:t>
            </w:r>
          </w:p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85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Б………………………………………………………………..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86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В………………………………………………………………..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87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Г………………………………………………………………..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88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Д………………………………………………………………..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93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Ж……………………………………………………………….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96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ДОТАТОК К………………………………………………………………..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100</w:t>
            </w:r>
          </w:p>
        </w:tc>
      </w:tr>
      <w:tr w:rsidR="00AD66C0" w:rsidRPr="00AD66C0" w:rsidTr="00F033AC">
        <w:tc>
          <w:tcPr>
            <w:tcW w:w="8685" w:type="dxa"/>
            <w:gridSpan w:val="2"/>
          </w:tcPr>
          <w:p w:rsidR="00AD66C0" w:rsidRPr="00AD66C0" w:rsidRDefault="00AD66C0" w:rsidP="00AD66C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Л………………………………………………………………..</w:t>
            </w:r>
          </w:p>
        </w:tc>
        <w:tc>
          <w:tcPr>
            <w:tcW w:w="1066" w:type="dxa"/>
          </w:tcPr>
          <w:p w:rsidR="00AD66C0" w:rsidRPr="00AD66C0" w:rsidRDefault="00AD66C0" w:rsidP="00AD66C0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AD66C0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102</w:t>
            </w:r>
          </w:p>
        </w:tc>
      </w:tr>
    </w:tbl>
    <w:p w:rsidR="00AD66C0" w:rsidRDefault="00AD66C0"/>
    <w:p w:rsidR="00AD66C0" w:rsidRDefault="00AD66C0">
      <w:r>
        <w:br w:type="page"/>
      </w:r>
    </w:p>
    <w:p w:rsidR="00AD66C0" w:rsidRPr="00D968CF" w:rsidRDefault="00AD66C0" w:rsidP="00AD66C0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AD66C0" w:rsidRPr="006A0574" w:rsidRDefault="00AD66C0" w:rsidP="00AD66C0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AD66C0" w:rsidRPr="00830C55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Бєляєва О., Костенко В., Сологор І. Граматичні засоби вираження модальності в текстах поінформованої згоди на стоматологічне лікування. </w:t>
      </w:r>
      <w:r w:rsidRPr="00830C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Лінгвістичні студії Linguistic Studies Донецького нац. ун-ту імені Василя Стуса: зб. наук. праць. 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2020. 40 (2). С. 57–70. </w:t>
      </w:r>
    </w:p>
    <w:p w:rsidR="00AD66C0" w:rsidRPr="00830C55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Бондаренко Ю. С. </w:t>
      </w:r>
      <w:r w:rsidRPr="00830C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Альтернативна преса сучасної Німеччини (особливості функціонування, редакційна політика, місце в національній системі медіа)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дис. … канд. наук із соц. комунікацій : 27.00.04. Суми, 2017. 207 с. 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Боднарук Е. </w:t>
      </w:r>
      <w:r w:rsidRPr="00052493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 Роль модальных глаголов в выражении будущего времени в немецком языке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>. 2013. No 5.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bCs/>
          <w:sz w:val="28"/>
          <w:szCs w:val="28"/>
        </w:rPr>
        <w:t>Боровська О. О. Pro-суб’єкт німецьких партиципних клауз у синтаксичній ролі ад’юнкта.</w:t>
      </w:r>
      <w:r w:rsidRPr="00FC71AA">
        <w:rPr>
          <w:rFonts w:ascii="Times New Roman" w:eastAsia="Times New Roman" w:hAnsi="Times New Roman"/>
          <w:bCs/>
          <w:i/>
          <w:sz w:val="28"/>
          <w:szCs w:val="28"/>
          <w:lang w:eastAsia="ar-SA"/>
        </w:rPr>
        <w:t xml:space="preserve"> Лінгвістичні студії Linguistic Studies [Донецького нац. ун-ту імені Василя Стуса]</w:t>
      </w:r>
      <w:r w:rsidRPr="00FC71A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. 2020. Вип. 40 (1). С. 50-64. DOI: </w:t>
      </w:r>
      <w:hyperlink r:id="rId5" w:history="1">
        <w:r w:rsidRPr="00FC71AA">
          <w:rPr>
            <w:rFonts w:ascii="Times New Roman" w:eastAsia="Times New Roman" w:hAnsi="Times New Roman"/>
            <w:bCs/>
            <w:sz w:val="28"/>
            <w:szCs w:val="28"/>
            <w:lang w:eastAsia="ar-SA"/>
          </w:rPr>
          <w:t>http://dx.doi.org/10.31558/1815-3070.2020.40.1.4</w:t>
        </w:r>
      </w:hyperlink>
      <w:r w:rsidRPr="00FC71AA">
        <w:rPr>
          <w:rFonts w:ascii="Times New Roman" w:eastAsia="Times New Roman" w:hAnsi="Times New Roman"/>
          <w:bCs/>
          <w:sz w:val="28"/>
          <w:szCs w:val="28"/>
          <w:lang w:eastAsia="ar-SA"/>
        </w:rPr>
        <w:t>. р-ISSN: 1815-3070.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bCs/>
          <w:sz w:val="28"/>
          <w:szCs w:val="28"/>
        </w:rPr>
        <w:t>Боровська О. О. Німецька партиципіальна клауза та її внутрішня архітектура.</w:t>
      </w:r>
      <w:r w:rsidRPr="00FC71AA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Pr="00FC71AA">
        <w:rPr>
          <w:rFonts w:ascii="Times New Roman" w:hAnsi="Times New Roman"/>
          <w:bCs/>
          <w:i/>
          <w:sz w:val="28"/>
          <w:szCs w:val="28"/>
        </w:rPr>
        <w:t>Вчені записки Таврійського національного університету імені В. І. Вернадського. Серія: Філологія. Соціальні комунікації.</w:t>
      </w:r>
      <w:r w:rsidRPr="00FC71AA">
        <w:rPr>
          <w:rFonts w:ascii="Times New Roman" w:hAnsi="Times New Roman"/>
          <w:bCs/>
          <w:sz w:val="28"/>
          <w:szCs w:val="28"/>
        </w:rPr>
        <w:t xml:space="preserve"> 2020. Вип. 31 (70). №</w:t>
      </w:r>
      <w:r>
        <w:rPr>
          <w:rFonts w:ascii="Times New Roman" w:hAnsi="Times New Roman"/>
          <w:bCs/>
          <w:sz w:val="28"/>
          <w:szCs w:val="28"/>
        </w:rPr>
        <w:t> </w:t>
      </w:r>
      <w:r w:rsidRPr="00FC71AA">
        <w:rPr>
          <w:rFonts w:ascii="Times New Roman" w:hAnsi="Times New Roman"/>
          <w:bCs/>
          <w:sz w:val="28"/>
          <w:szCs w:val="28"/>
        </w:rPr>
        <w:t xml:space="preserve">3. С. 81-88. DOI </w:t>
      </w:r>
      <w:hyperlink r:id="rId6" w:history="1">
        <w:r w:rsidRPr="00FC71AA">
          <w:rPr>
            <w:rStyle w:val="a4"/>
            <w:rFonts w:ascii="Times New Roman" w:hAnsi="Times New Roman"/>
            <w:bCs/>
            <w:color w:val="000000"/>
            <w:sz w:val="28"/>
            <w:szCs w:val="28"/>
          </w:rPr>
          <w:t>https://doi.org/10.32838/2663-6069/2020.3-1/15</w:t>
        </w:r>
      </w:hyperlink>
      <w:r w:rsidRPr="00FC71AA">
        <w:rPr>
          <w:rFonts w:ascii="Times New Roman" w:hAnsi="Times New Roman"/>
          <w:bCs/>
          <w:sz w:val="28"/>
          <w:szCs w:val="28"/>
        </w:rPr>
        <w:t>. p-ISSN 2663-6069.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eastAsia="Times New Roman" w:hAnsi="Times New Roman"/>
          <w:bCs/>
          <w:sz w:val="28"/>
          <w:szCs w:val="28"/>
          <w:lang w:eastAsia="ar-SA"/>
        </w:rPr>
        <w:t>Боровська О. О. Класифікація партиципіальних клауз у ролі ад’юнкта за функційним критерієм (на матеріалі наукових текстів сучасної німецької мови).</w:t>
      </w:r>
      <w:r w:rsidRPr="00FC71AA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Pr="00FC71AA">
        <w:rPr>
          <w:rFonts w:ascii="Times New Roman" w:eastAsia="Times New Roman" w:hAnsi="Times New Roman"/>
          <w:bCs/>
          <w:i/>
          <w:sz w:val="28"/>
          <w:szCs w:val="28"/>
          <w:lang w:val="en-US" w:eastAsia="ar-SA"/>
        </w:rPr>
        <w:t>Science and Education a New Dimension. Philology</w:t>
      </w:r>
      <w:r w:rsidRPr="00FC71AA">
        <w:rPr>
          <w:rFonts w:ascii="Times New Roman" w:eastAsia="Times New Roman" w:hAnsi="Times New Roman"/>
          <w:bCs/>
          <w:sz w:val="28"/>
          <w:szCs w:val="28"/>
          <w:lang w:val="en-US" w:eastAsia="ar-SA"/>
        </w:rPr>
        <w:t xml:space="preserve">. 2020. VIII (67) (225). P. 12-16. DOI: 10.31174/SEND-Ph2020-225VIII67-03. </w:t>
      </w:r>
      <w:r w:rsidRPr="00FC71AA">
        <w:rPr>
          <w:rFonts w:ascii="Times New Roman" w:eastAsia="Times New Roman" w:hAnsi="Times New Roman"/>
          <w:bCs/>
          <w:sz w:val="28"/>
          <w:szCs w:val="28"/>
          <w:lang w:eastAsia="ar-SA"/>
        </w:rPr>
        <w:t>p-ISSN 2308-5258.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 xml:space="preserve">Боровська О. О. Партицип і партиципні конструкції у сучасній німецькій мові: семантико-структурний і функційний аспекти: дис. … канд. філол. наук : 10.02.04 / Київський національний лінгвістичний </w:t>
      </w:r>
      <w:r>
        <w:rPr>
          <w:rFonts w:ascii="Times New Roman" w:hAnsi="Times New Roman"/>
          <w:sz w:val="28"/>
          <w:szCs w:val="28"/>
        </w:rPr>
        <w:t>університет. Київ, 2021. 258 с.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>Боровська О. О. Партицип у сучасній німецькій мові: структурні і функціональні типи.</w:t>
      </w:r>
      <w:r w:rsidRPr="00FC71AA">
        <w:rPr>
          <w:rFonts w:ascii="Times New Roman" w:eastAsia="Times New Roman" w:hAnsi="Times New Roman"/>
          <w:bCs/>
          <w:i/>
          <w:sz w:val="28"/>
          <w:szCs w:val="28"/>
          <w:lang w:eastAsia="ar-SA"/>
        </w:rPr>
        <w:t xml:space="preserve"> </w:t>
      </w:r>
      <w:r w:rsidRPr="00FC71AA">
        <w:rPr>
          <w:rFonts w:ascii="Times New Roman" w:hAnsi="Times New Roman"/>
          <w:bCs/>
          <w:i/>
          <w:sz w:val="28"/>
          <w:szCs w:val="28"/>
        </w:rPr>
        <w:t>Наукові записки Вінницького державного педагогічного університету імені Михайла Коцюбинського. Серія: Філологія (мовознавство)</w:t>
      </w:r>
      <w:r w:rsidRPr="00FC71AA">
        <w:rPr>
          <w:rFonts w:ascii="Times New Roman" w:hAnsi="Times New Roman"/>
          <w:bCs/>
          <w:sz w:val="28"/>
          <w:szCs w:val="28"/>
        </w:rPr>
        <w:t>. 2015. Вип. 21. С. 78</w:t>
      </w:r>
      <w:r w:rsidRPr="00FC71AA">
        <w:rPr>
          <w:rFonts w:ascii="Times New Roman" w:hAnsi="Times New Roman"/>
          <w:bCs/>
          <w:sz w:val="28"/>
          <w:szCs w:val="28"/>
          <w:lang w:val="en-US"/>
        </w:rPr>
        <w:t>-</w:t>
      </w:r>
      <w:r w:rsidRPr="00FC71AA">
        <w:rPr>
          <w:rFonts w:ascii="Times New Roman" w:hAnsi="Times New Roman"/>
          <w:bCs/>
          <w:sz w:val="28"/>
          <w:szCs w:val="28"/>
        </w:rPr>
        <w:t>84.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bCs/>
          <w:sz w:val="28"/>
          <w:szCs w:val="28"/>
        </w:rPr>
        <w:lastRenderedPageBreak/>
        <w:t xml:space="preserve">Боровська О. О., Сольська Т. М. Партицип у системі нефінітних дієслівних форм сучасної німецької мови. </w:t>
      </w:r>
      <w:r w:rsidRPr="00FC71AA">
        <w:rPr>
          <w:rFonts w:ascii="Times New Roman" w:hAnsi="Times New Roman"/>
          <w:bCs/>
          <w:i/>
          <w:sz w:val="28"/>
          <w:szCs w:val="28"/>
        </w:rPr>
        <w:t>Вчені записки ТНУ імені В. І. </w:t>
      </w:r>
      <w:r w:rsidRPr="00FC71AA">
        <w:rPr>
          <w:rFonts w:ascii="Times New Roman" w:hAnsi="Times New Roman"/>
          <w:bCs/>
          <w:i/>
          <w:sz w:val="28"/>
          <w:szCs w:val="28"/>
          <w:lang w:val="ru-RU"/>
        </w:rPr>
        <w:t>Вернадського. Серія</w:t>
      </w:r>
      <w:r w:rsidRPr="00FC71AA">
        <w:rPr>
          <w:rFonts w:ascii="Times New Roman" w:hAnsi="Times New Roman"/>
          <w:bCs/>
          <w:i/>
          <w:sz w:val="28"/>
          <w:szCs w:val="28"/>
        </w:rPr>
        <w:t xml:space="preserve"> </w:t>
      </w:r>
      <w:r w:rsidRPr="00FC71AA">
        <w:rPr>
          <w:rFonts w:ascii="Times New Roman" w:hAnsi="Times New Roman"/>
          <w:bCs/>
          <w:i/>
          <w:sz w:val="28"/>
          <w:szCs w:val="28"/>
          <w:lang w:val="ru-RU"/>
        </w:rPr>
        <w:t>: Філологія. Журналістика</w:t>
      </w:r>
      <w:r w:rsidRPr="00FC71AA">
        <w:rPr>
          <w:rFonts w:ascii="Times New Roman" w:hAnsi="Times New Roman"/>
          <w:bCs/>
          <w:i/>
          <w:sz w:val="28"/>
          <w:szCs w:val="28"/>
        </w:rPr>
        <w:t>.</w:t>
      </w:r>
      <w:r w:rsidRPr="00FC71AA">
        <w:rPr>
          <w:rFonts w:ascii="Times New Roman" w:hAnsi="Times New Roman"/>
          <w:bCs/>
          <w:sz w:val="28"/>
          <w:szCs w:val="28"/>
        </w:rPr>
        <w:t>2022. Том 33 (72). № </w:t>
      </w:r>
      <w:r w:rsidRPr="00FC71AA">
        <w:rPr>
          <w:rFonts w:ascii="Times New Roman" w:hAnsi="Times New Roman"/>
          <w:bCs/>
          <w:sz w:val="28"/>
          <w:szCs w:val="28"/>
          <w:lang w:val="ru-RU"/>
        </w:rPr>
        <w:t>1</w:t>
      </w:r>
      <w:r w:rsidRPr="00FC71AA">
        <w:rPr>
          <w:rFonts w:ascii="Times New Roman" w:hAnsi="Times New Roman"/>
          <w:bCs/>
          <w:sz w:val="28"/>
          <w:szCs w:val="28"/>
        </w:rPr>
        <w:t xml:space="preserve">. </w:t>
      </w:r>
      <w:r w:rsidRPr="00FC71AA">
        <w:rPr>
          <w:rFonts w:ascii="Times New Roman" w:hAnsi="Times New Roman"/>
          <w:bCs/>
          <w:sz w:val="28"/>
          <w:szCs w:val="28"/>
          <w:lang w:val="ru-RU"/>
        </w:rPr>
        <w:t>Ч.</w:t>
      </w:r>
      <w:r w:rsidRPr="00FC71AA">
        <w:rPr>
          <w:rFonts w:ascii="Times New Roman" w:hAnsi="Times New Roman"/>
          <w:bCs/>
          <w:sz w:val="28"/>
          <w:szCs w:val="28"/>
        </w:rPr>
        <w:t> </w:t>
      </w:r>
      <w:r w:rsidRPr="00FC71AA">
        <w:rPr>
          <w:rFonts w:ascii="Times New Roman" w:hAnsi="Times New Roman"/>
          <w:bCs/>
          <w:sz w:val="28"/>
          <w:szCs w:val="28"/>
          <w:lang w:val="ru-RU"/>
        </w:rPr>
        <w:t>1.</w:t>
      </w:r>
      <w:r w:rsidRPr="00FC71AA">
        <w:rPr>
          <w:rFonts w:ascii="Times New Roman" w:hAnsi="Times New Roman"/>
          <w:bCs/>
          <w:sz w:val="28"/>
          <w:szCs w:val="28"/>
        </w:rPr>
        <w:t>С. 113-120.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Виноградов В. В.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 категории модальности и модальных словах в русском языке.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Москва : О категории модальности и модальных слова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в русском языке, 1975. 216 с.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>Вишивана Н.В. Конотативний аспект лексичного значення слова. Науковий вісник Чернівецького університету. Германська філологія: Зб. наук. пр. Чернівці: ЧДУ</w:t>
      </w:r>
      <w:r>
        <w:rPr>
          <w:rFonts w:ascii="Times New Roman" w:hAnsi="Times New Roman"/>
          <w:sz w:val="28"/>
          <w:szCs w:val="28"/>
          <w:lang w:val="ru-RU"/>
        </w:rPr>
        <w:t xml:space="preserve">, 1999. Вип. 60. </w:t>
      </w:r>
      <w:r w:rsidRPr="00FC71AA">
        <w:rPr>
          <w:rFonts w:ascii="Times New Roman" w:hAnsi="Times New Roman"/>
          <w:sz w:val="28"/>
          <w:szCs w:val="28"/>
          <w:lang w:val="ru-RU"/>
        </w:rPr>
        <w:t>С.85-91.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>Вишивана Н.В. Проблема лексичної сполучуваності у контексті сучасних лінгвістичних досліджень. Філологічні науки. Зб. наук. пр.  Суми: Сум ДПУ, 2002. С.76-80.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>Вишивана Н.В. Особливості мовної категорії оцінності та структура оцінки. Науковий вісник Чернівецького університету. Германська філологія: Зб. наук. пр.  Чернівці: ЧДУ, 2004. Вип.188-189. С.73-78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>Вишивана Н.В. Природа і структура лексичного значення у сучасній лінгвістичній науці. Наукові записки.  Випуск 154.  Серія: Філологічні науки. Кропивницький: Видавець Лисенко В.Ф., 2017. С.447-451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D66C0" w:rsidRPr="00052493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249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Высоцкая И. В. Специфика категории модальности в деловом письме (на материале англо- и немецкоязычной деловой коммуникации). </w:t>
      </w:r>
      <w:r w:rsidRPr="00052493">
        <w:rPr>
          <w:rStyle w:val="a7"/>
          <w:rFonts w:ascii="Times New Roman" w:hAnsi="Times New Roman" w:cs="Times New Roman"/>
          <w:i/>
          <w:sz w:val="28"/>
          <w:szCs w:val="28"/>
        </w:rPr>
        <w:t>Филологические науки. Вопрсы теории и практики</w:t>
      </w:r>
      <w:r w:rsidRPr="00052493">
        <w:rPr>
          <w:rStyle w:val="a7"/>
          <w:rFonts w:ascii="Times New Roman" w:hAnsi="Times New Roman" w:cs="Times New Roman"/>
          <w:sz w:val="28"/>
          <w:szCs w:val="28"/>
        </w:rPr>
        <w:t>. 2019. № 7. С. 170–174.</w:t>
      </w:r>
      <w:r w:rsidRPr="0005249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AD66C0" w:rsidRPr="00830C55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Гулига О.В.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Граматика німецької мови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>.  Москва : Менеджер, 2008. 399 с.</w:t>
      </w:r>
    </w:p>
    <w:p w:rsidR="00AD66C0" w:rsidRPr="00830C55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Гулига О.В.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Граматико-лексичні поля в сучасній німецькій мові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Москва: Просвещение, 1969. 184 с. </w:t>
      </w:r>
    </w:p>
    <w:p w:rsidR="00AD66C0" w:rsidRPr="00830C55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Гулыга Е.В.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 взаимодействии смысла и синтаксической семантики</w:t>
      </w:r>
      <w:r w:rsidRPr="00830C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 изд. 1976. </w:t>
      </w:r>
    </w:p>
    <w:p w:rsidR="00AD66C0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Гуревич В.А.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Вживання модальних слів у сучасній німецькій мові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Львів: 1959. 21 с.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 xml:space="preserve">Дробаха Л. В. Мовні характеристики людини через призму конотації (зіставний аспект). </w:t>
      </w:r>
      <w:r w:rsidRPr="00FC71AA">
        <w:rPr>
          <w:rFonts w:ascii="Times New Roman" w:hAnsi="Times New Roman"/>
          <w:i/>
          <w:sz w:val="28"/>
          <w:szCs w:val="28"/>
          <w:lang w:val="en-US"/>
        </w:rPr>
        <w:t>Science and Education a new Dimension. Philology</w:t>
      </w:r>
      <w:r w:rsidRPr="00FC71AA">
        <w:rPr>
          <w:rFonts w:ascii="Times New Roman" w:hAnsi="Times New Roman"/>
          <w:sz w:val="28"/>
          <w:szCs w:val="28"/>
          <w:lang w:val="en-US"/>
        </w:rPr>
        <w:t>. V (36). Issue: 136, 2017. C. 21</w:t>
      </w:r>
      <w:r>
        <w:rPr>
          <w:lang w:val="en-US"/>
        </w:rPr>
        <w:sym w:font="Symbol" w:char="F02D"/>
      </w:r>
      <w:r w:rsidRPr="00FC71AA">
        <w:rPr>
          <w:rFonts w:ascii="Times New Roman" w:hAnsi="Times New Roman"/>
          <w:sz w:val="28"/>
          <w:szCs w:val="28"/>
          <w:lang w:val="en-US"/>
        </w:rPr>
        <w:t>24.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lastRenderedPageBreak/>
        <w:t xml:space="preserve">Дробаха Л.В. Відображення національного менталітету в царині полісемії (зіставний аспект). </w:t>
      </w:r>
      <w:r w:rsidRPr="00FC71AA">
        <w:rPr>
          <w:rFonts w:ascii="Times New Roman" w:hAnsi="Times New Roman"/>
          <w:i/>
          <w:sz w:val="28"/>
          <w:szCs w:val="28"/>
        </w:rPr>
        <w:t>Вісник Маріупольського державного університету. Серія : Філологія.</w:t>
      </w:r>
      <w:r w:rsidRPr="00FC71AA">
        <w:rPr>
          <w:rFonts w:ascii="Times New Roman" w:hAnsi="Times New Roman"/>
          <w:sz w:val="28"/>
          <w:szCs w:val="28"/>
        </w:rPr>
        <w:t xml:space="preserve"> 2018. Вип. 19. С. 225–230.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Захарченко Н. І. Інтерпретація категорії модальності й засобів її вираження в сучасній германістиці.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ВІСНИК Житомирського державного університету імені Івана Франка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2011. № 57. С. 195–198.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Звєрєва Є.А.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Наукова мова і модальність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Львів: Наука, 1983. 158 с.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Ивин А. А., Никифоров А. Л.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Словарь по логике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Москва : ВЛАДОС, 1997. 384 с.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>Ігнатова О.М. Траєкторія професійного розвитку вчителя іноземних мов: європейський досвід. Науковий часопис НПУ імені М. П. Драгоманова. Київ.</w:t>
      </w:r>
      <w:r w:rsidRPr="00FC71AA">
        <w:rPr>
          <w:rFonts w:ascii="Times New Roman" w:hAnsi="Times New Roman"/>
          <w:sz w:val="28"/>
          <w:szCs w:val="28"/>
          <w:lang w:val="en-US"/>
        </w:rPr>
        <w:t> </w:t>
      </w:r>
      <w:r w:rsidRPr="00FC71AA">
        <w:rPr>
          <w:rFonts w:ascii="Times New Roman" w:hAnsi="Times New Roman"/>
          <w:sz w:val="28"/>
          <w:szCs w:val="28"/>
          <w:lang w:val="ru-RU"/>
        </w:rPr>
        <w:t xml:space="preserve"> 2022. Спецвипуск. Т. №1. С. 100-105.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>Ігнатова О.М. Використання практико-дослідницького проєкту у професійній підготовці майбутніх вчителів німецької мови засобом саморефлексії. Молодь і ринок. Дрогобич, 2021. №5-6/191-192.</w:t>
      </w:r>
      <w:r w:rsidRPr="00FC71AA">
        <w:rPr>
          <w:rFonts w:ascii="Times New Roman" w:hAnsi="Times New Roman"/>
          <w:sz w:val="28"/>
          <w:szCs w:val="28"/>
          <w:lang w:val="en-US"/>
        </w:rPr>
        <w:t> </w:t>
      </w:r>
      <w:r w:rsidRPr="00FC71AA">
        <w:rPr>
          <w:rFonts w:ascii="Times New Roman" w:hAnsi="Times New Roman"/>
          <w:sz w:val="28"/>
          <w:szCs w:val="28"/>
        </w:rPr>
        <w:t xml:space="preserve"> с. 114-119.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>Ігнатова О.М. Формування в майбутніх педагогів умінь роботи з іншомовною літературою засобами інформаційно-телекомунікаційних технологій : дис. на здобуття наукового ступеня канд. пед. наук</w:t>
      </w:r>
      <w:r w:rsidRPr="00FC71AA">
        <w:rPr>
          <w:rFonts w:ascii="Times New Roman" w:hAnsi="Times New Roman"/>
          <w:sz w:val="28"/>
          <w:szCs w:val="28"/>
        </w:rPr>
        <w:tab/>
        <w:t>дисертація. Вінницький державний педагогічний університет імені М. Коцюбинського. – Вінниця, 2009. 218 с.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 xml:space="preserve">Ігнатова О.М. Специфіка створення тестових завдань і впровадження тестування як основного засобу педагогічного вимірювання. Сучасні інформаційні технології та інноваційні методики навчання в підготовці фахівців: методологія, теорія, досвід, проблеми. Київ-Вінниця: «Планер», 2016. </w:t>
      </w:r>
      <w:r w:rsidRPr="00FC71AA">
        <w:rPr>
          <w:rFonts w:ascii="Times New Roman" w:hAnsi="Times New Roman"/>
          <w:sz w:val="28"/>
          <w:szCs w:val="28"/>
          <w:lang w:val="en-US"/>
        </w:rPr>
        <w:t>C</w:t>
      </w:r>
      <w:r w:rsidRPr="00FC71AA">
        <w:rPr>
          <w:rFonts w:ascii="Times New Roman" w:hAnsi="Times New Roman"/>
          <w:sz w:val="28"/>
          <w:szCs w:val="28"/>
        </w:rPr>
        <w:t>. 284-287.</w:t>
      </w:r>
      <w:r w:rsidRPr="00FC71AA">
        <w:rPr>
          <w:rFonts w:ascii="Times New Roman" w:hAnsi="Times New Roman"/>
          <w:sz w:val="28"/>
          <w:szCs w:val="28"/>
          <w:lang w:val="en-US"/>
        </w:rPr>
        <w:t> 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>Ігнатова О.М. Інформаційні технології як засіб інтенсифікації вивчення іноземної мови для професійного спілкування. Сучасні інформаційні технології та інноваційні методики навчання в підготовці фахівців: методологія, теорія, досвід, проблеми. Київ-Вінниця: «ТОВ фірма «Планер». 2018. Випуск 52. с. 389-393.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</w:rPr>
        <w:t xml:space="preserve">Ігнатова О.М. Академічні мобільні можливості для викладачів і студентів в рамках місії університету стаття. Сучасні інформаційні технології та інноваційні </w:t>
      </w:r>
      <w:r w:rsidRPr="00FC71AA">
        <w:rPr>
          <w:rFonts w:ascii="Times New Roman" w:hAnsi="Times New Roman"/>
          <w:sz w:val="28"/>
          <w:szCs w:val="28"/>
        </w:rPr>
        <w:lastRenderedPageBreak/>
        <w:t xml:space="preserve">методики навчання в підготовці фахівців: методологія, теорія, досвід, проблем. </w:t>
      </w:r>
      <w:r w:rsidRPr="00FC71AA">
        <w:rPr>
          <w:rFonts w:ascii="Times New Roman" w:hAnsi="Times New Roman"/>
          <w:sz w:val="28"/>
          <w:szCs w:val="28"/>
          <w:lang w:val="ru-RU"/>
        </w:rPr>
        <w:t>Київ-Вінниця : «ТОВ фірма «Планер», 2019. Випуск 53. С. 181 – 185.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ru-RU"/>
        </w:rPr>
        <w:t xml:space="preserve">Ігнатова О.М. Реформи університетської освіти в контексті Болонського процесу. Теорія і практика упр. соц. системами: філос., психологія, педагогіка, соціол. </w:t>
      </w:r>
      <w:r w:rsidRPr="00FC71AA">
        <w:rPr>
          <w:rFonts w:ascii="Times New Roman" w:hAnsi="Times New Roman"/>
          <w:sz w:val="28"/>
          <w:szCs w:val="28"/>
          <w:lang w:val="en-US"/>
        </w:rPr>
        <w:t>2011. № 2. С. 60–65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Капелюшний А. О.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Практична стилістика української мови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2-ге вид. Львів : ПАІС, 2007. 400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Кійко Ю. Є.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Фрактальне моделювання інваріантно-варіантної структури медіатекстів у німецькій та українській мовах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дис. … д-ра філол. наук : 10.02.17 / 10.02.21. Чернівці, 2017. 433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Король О.В. Лексичні засоби вираження модальності у німецькій мові.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Актуальні проблеми філології та перекладознавства : зб. наук. пр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2016.  Вип. 11. С. 74–80.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Коць Т. А.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Публіцистичний стиль в українській літературній мові кінця ХІХ – початку ХХІ ст.: нормативно-аксіологічний аспект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дис. … д-ра філол. наук : 10.02.01. Київ, 2019. 455 С. </w:t>
      </w:r>
    </w:p>
    <w:p w:rsidR="005E5F07" w:rsidRDefault="00AD66C0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60A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Малявин Д. В. Способы выражения модальных отношений в английском и украинском языках. Одесса : Наука, 1986. </w:t>
      </w:r>
    </w:p>
    <w:p w:rsidR="00AD66C0" w:rsidRDefault="005E5F07" w:rsidP="00AD66C0">
      <w:pPr>
        <w:pStyle w:val="Normal0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r w:rsidR="00AD66C0" w:rsidRPr="00E60A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Мерзлякова Н. П. </w:t>
      </w:r>
      <w:r w:rsidR="00AD66C0" w:rsidRPr="00E60A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Система непрототипических средств выражения субъективных модальных значений </w:t>
      </w:r>
      <w:r w:rsidR="00AD66C0" w:rsidRPr="00E60A75">
        <w:rPr>
          <w:rFonts w:ascii="Times New Roman" w:eastAsia="Times New Roman" w:hAnsi="Times New Roman" w:cs="Times New Roman"/>
          <w:color w:val="000000"/>
          <w:sz w:val="28"/>
          <w:szCs w:val="28"/>
        </w:rPr>
        <w:t>: дисс. … к. филол. н. : 10.02.19. Ижевск, 2010. 174 с.</w:t>
      </w:r>
    </w:p>
    <w:p w:rsidR="00AD66C0" w:rsidRDefault="00AD66C0" w:rsidP="00AD66C0">
      <w:pPr>
        <w:pStyle w:val="Normal0"/>
        <w:numPr>
          <w:ilvl w:val="0"/>
          <w:numId w:val="1"/>
        </w:numP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Мозер М.О. Вправи для навчання модальних дієслів сучасної німецької мови. </w:t>
      </w:r>
      <w:r w:rsidRPr="002B77AC">
        <w:rPr>
          <w:rFonts w:ascii="Times New Roman" w:eastAsia="Times New Roman" w:hAnsi="Times New Roman" w:cs="Times New Roman"/>
          <w:i/>
          <w:sz w:val="28"/>
          <w:szCs w:val="28"/>
        </w:rPr>
        <w:t>Актуальні проблеми філології та методики викладання іноземних мов у сучасному мультилінгвальному просторі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Матеріали Всеукраїнської науково-практичної конференції (Вінниця</w:t>
      </w:r>
      <w:r w:rsidRPr="6590D7DD">
        <w:rPr>
          <w:rFonts w:ascii="Times New Roman" w:eastAsia="Times New Roman" w:hAnsi="Times New Roman" w:cs="Times New Roman"/>
          <w:sz w:val="28"/>
          <w:szCs w:val="28"/>
        </w:rPr>
        <w:t>; 26 жовтня 20</w:t>
      </w:r>
      <w:r>
        <w:rPr>
          <w:rFonts w:ascii="Times New Roman" w:eastAsia="Times New Roman" w:hAnsi="Times New Roman" w:cs="Times New Roman"/>
          <w:sz w:val="28"/>
          <w:szCs w:val="28"/>
        </w:rPr>
        <w:t>22 р.). Вип. 26. Вінниця: ТОВ «Друк», 2022. С. 228-230.</w:t>
      </w:r>
      <w:r w:rsidRPr="6590D7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D66C0" w:rsidRDefault="00AD66C0" w:rsidP="00AD66C0">
      <w:pPr>
        <w:pStyle w:val="Normal0"/>
        <w:numPr>
          <w:ilvl w:val="0"/>
          <w:numId w:val="1"/>
        </w:numP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Мозер М.О. Класифікація лінгвістичної модальності згідно з принципами модальної логіки. </w:t>
      </w:r>
      <w:r w:rsidRPr="00FE6FD3">
        <w:rPr>
          <w:rFonts w:ascii="Times New Roman" w:eastAsia="Times New Roman" w:hAnsi="Times New Roman" w:cs="Times New Roman"/>
          <w:i/>
          <w:sz w:val="28"/>
          <w:szCs w:val="28"/>
        </w:rPr>
        <w:t>Матеріали XХ міжнародної студентської Інтернет-конференції «МОВА, ОСВІТА, КУЛЬТУРА: Інтеграційні тенденції в сучасному світі»</w:t>
      </w:r>
      <w:r w:rsidRPr="6590D7DD">
        <w:rPr>
          <w:rFonts w:ascii="Times New Roman" w:eastAsia="Times New Roman" w:hAnsi="Times New Roman" w:cs="Times New Roman"/>
          <w:sz w:val="28"/>
          <w:szCs w:val="28"/>
        </w:rPr>
        <w:t xml:space="preserve"> (Вінниця, 30 березня 2022 р.)</w:t>
      </w:r>
      <w:r>
        <w:rPr>
          <w:rFonts w:ascii="Times New Roman" w:eastAsia="Times New Roman" w:hAnsi="Times New Roman" w:cs="Times New Roman"/>
          <w:sz w:val="28"/>
          <w:szCs w:val="28"/>
        </w:rPr>
        <w:t>. Вінниця, 2022. С. 53-56.</w:t>
      </w:r>
      <w:r w:rsidRPr="6590D7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Мозер М.О. Особливості німецькомовних публіцистичних текстів. </w:t>
      </w:r>
      <w:r w:rsidRPr="00FE6FD3">
        <w:rPr>
          <w:rFonts w:ascii="Times New Roman" w:eastAsia="Times New Roman" w:hAnsi="Times New Roman" w:cs="Times New Roman"/>
          <w:i/>
          <w:sz w:val="28"/>
          <w:szCs w:val="28"/>
        </w:rPr>
        <w:t>Наукова конференція викладачів та студентів факультету іноземних мов Вінницького державного педагогічного університету імені Михайла Коцюбинського «Актуальні проблеми лінгвістики та методики викладання іноземних мов у вищому навчальному закладі та школі»</w:t>
      </w:r>
      <w:r w:rsidRPr="6590D7DD">
        <w:rPr>
          <w:rFonts w:ascii="Times New Roman" w:eastAsia="Times New Roman" w:hAnsi="Times New Roman" w:cs="Times New Roman"/>
          <w:sz w:val="28"/>
          <w:szCs w:val="28"/>
        </w:rPr>
        <w:t xml:space="preserve"> (Вінниця, 31 травня 2021р.).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Вінниця:  ТОВ «Друк Плюс», 2022. С. 129-130.</w:t>
      </w:r>
    </w:p>
    <w:p w:rsidR="00AD66C0" w:rsidRPr="00AA4E4A" w:rsidRDefault="00AD66C0" w:rsidP="00AD66C0">
      <w:pPr>
        <w:pStyle w:val="a5"/>
        <w:numPr>
          <w:ilvl w:val="0"/>
          <w:numId w:val="1"/>
        </w:numP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E4A">
        <w:rPr>
          <w:rFonts w:ascii="Times New Roman" w:eastAsia="Times New Roman" w:hAnsi="Times New Roman" w:cs="Times New Roman"/>
          <w:sz w:val="28"/>
          <w:szCs w:val="28"/>
        </w:rPr>
        <w:t xml:space="preserve">Мозер М.О.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Категорія модальності у сучасній німецькій мові. </w:t>
      </w:r>
      <w:r w:rsidRPr="00FE6FD3">
        <w:rPr>
          <w:rFonts w:ascii="Times New Roman" w:eastAsia="Times New Roman" w:hAnsi="Times New Roman" w:cs="Times New Roman"/>
          <w:i/>
          <w:sz w:val="28"/>
          <w:szCs w:val="28"/>
        </w:rPr>
        <w:t>Актуальні проблеми філології та методики викладання іноземних мов у сучасному мультилінгвальному просторі: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FE6FD3">
        <w:rPr>
          <w:rFonts w:ascii="Times New Roman" w:eastAsia="Times New Roman" w:hAnsi="Times New Roman" w:cs="Times New Roman"/>
          <w:sz w:val="28"/>
          <w:szCs w:val="28"/>
        </w:rPr>
        <w:t xml:space="preserve">Матеріали Всеукраїнської науково-практичної конференції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(Вінниця, 24 листопада 2021 р.). Вінниця: ТОВ «Друк», 2022. С. 282-284. 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Ошанова Е. С. Средства выражения модальности и эмотивности в политической коммуникации.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Вестник Челябинского государственного университета. Филологические науки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>. 2020. Т. 1(435). № 119. С. 115–124.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Поселецька К. А. Підготовка майбутніх учителів філологічних спеціальностей до професійної самореалізації : дис. ... канд. пед. наук 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13.00.04 / К. А. Поселецька. 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Вінниця, 201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6. 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339 с.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Поселецька К. А. Практично-орієнтована діяльність майбутніх учителів філологічних спеціальностей у процесі педагогічної практики / К. А. Поселецька // Педагогічні науки: теорія, історія, інновацій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ні технології : наук. журнал. 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Суми : Вид-во СумДП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імені А. С. Макаренка, 2017. № 1 (65). 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С. 116 – 126.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>Поселецька К. А. Актуалізація акмеологічної складової фахової підготовки майбутніх учителів філологічних спеціальностей / К. А. Поселецька // Наукові записки Тернопільського педагогічного університету імені Володимира Гнатюка. Серія: педагогіка. – 2018. – № 2. – С. 22 – 28.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Правдівцева Ю. С. Розкриття функцій модальності під час перекладу англійського тексту.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Наукові записки Національного університету "Острозька академія". Серія : Філологічна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2014. Вип. 45. С. 308–310.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>Пянковська І. В.</w:t>
      </w:r>
      <w:r w:rsidRPr="00BC57B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>Репрезентація категорії необхідності засобами деонтичної модальності (на матеріалі німецької мови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). Наукові записки РВВ КДПУ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lastRenderedPageBreak/>
        <w:t>ім. В. Винниченка. Серія: Філологічні науки (мовознавство)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>. 2015. Вип. 136. С. 301–305.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09"/>
        </w:tabs>
        <w:spacing w:after="0" w:line="360" w:lineRule="auto"/>
        <w:ind w:left="0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Роганова З. Е.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Перевод с русского языка на немецкий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Пособие по теории перевода для ин-тов и фак. иностр. яз. Москва : Высш. шк., 1971. 208 с.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Рудоман О. А. Епістемічна модальність як мовна категорія дискурсу.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Молодий вчений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2017. №10 (50). С. 660–664.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Сметанина О. А. Структурно-семантические варианты сочетания глагола lassen с инфинитивом.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Вестник Кемеровского государственного университета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2017. № 2. С. 211–215.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Стилистический энциклопедический словарь русского языка. </w:t>
      </w:r>
      <w:r w:rsidRPr="00BC57B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гл. ред. Кожина М. Н. Москва. Флинта. Наука, 2006. 696 с.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Сушкевич О. В.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Аксіологічна модальність інтерв’ю: функціональні та структурні особливості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дис. … канд. філол. наук : 10.02.15. Кіровоград, 2013. 260 с. </w:t>
      </w:r>
    </w:p>
    <w:p w:rsidR="00AD66C0" w:rsidRPr="00BC57BB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Торговець Ю. І. Парентетичні елементи як засоби вираження суб'єктивної модальності. </w:t>
      </w:r>
      <w:r w:rsidRPr="00BC57B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Studia Philologica : збірник наукових праць Київ. ун-ту імені Бориса Грінченка</w:t>
      </w:r>
      <w:r w:rsidRPr="00BC57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2017. Вип. 8. С. 82–86.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Хадзиева Л. М., Хадзиева М. М. Некоторые особенности выражения модального значения в современном немецком языке.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Филологические науки. Вопросы теории и практики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2017. 6-2 (72). С. 162–165.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Черноклинов Е. А. Виды модальных значений в отечественной и зарубежной лингвистике.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Вестник Московского государственного областного университета. Серия: Лингвистика.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2019. № 5. С. 139–148.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Швейцер А. Д.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Контрастивная стилистика. Газетно-публіцистический стиль в английском и русском языках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Москва, 1993. 252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Шевченко Л. І., Сизонов Д. Ю.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Теорія медіалінгвістики 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підручник / ред. Л. І. Шевченко. Київ : ВПЦ "Київ. ун-т", 2021. 214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Шендельс Е. И.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Практическая грамматика немецкого языка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Москва : Высшая школа, 1988. 416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Шнуровська Л. Класифікація типів модальності: функціонально-семантичний підхід.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Наукові записки Тернопільського національного педагогічного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lastRenderedPageBreak/>
        <w:t>університету імені Володимира Гнатюка. Серія Мовознавство.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2017. №2 (28). С. 70–75.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Языкознание. Лингвистический энциклопедический словарь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Гл. ред. Ярцева В. Н. Москва : Советская энциклопедия, 1998. 685 с.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Baumann С. Bedeutung und Gebrauch der deutschen Modalverben.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Lexikalische Einheit als Basis kontextueller Vielheit (Linguistik – Impulse und Tendenzen 72)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Berlin, Boston : De Gruyter, 2017. 461 S.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Buscha A., Linthout G. Geschäftskommunikation, Kursbuch Deutsch als Fremdsprache, 1997 Max Hueber Verlag, 2000. - 160 S.)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Callaham S. N.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Modality and the Biblical Hebrew Infinitive Absolute. Abhandlungen für die Kunde des Morgenlandes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Wiesbaden : Harrassowitz, 2010. 343 p.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Czulo O, Nyhuis D., Weyell A. Der Einfluss extremistischer Gewaltereignisse auf das Framing von Extremismen auf SPIEGEL Online.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Journal für Medienlinguistik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2020. Vol 3. No 1. S. 14–45.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Diewald G. Die Modalverben im Deutschen : Grammatikalisierung und Polyfunktionalitat. Tubingen : Niemeyer, 1999. 454 S. 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Brand P.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Die Zeitung. Ein Handbuch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Frankfurt a.M : IMK, 1993. 212 p.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Helbig G.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Deutsche Grammatik. Ein Handbuch fur den Auslanderunterricht.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Leipzig, Berlin, Munchen, Wien, Zurich, New York : Enzyklopadie, 1999. 736 p.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Helbig G.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Lexikon deutscher Partikeln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Leipzig, 1994. 258 p.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Helbig G., Kötz W.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Die Partikeln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Leipzig: VEB Verlag Enzyklopädie, 1981.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Hentschel E.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Deutsche Grammatik.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Berlin-New York : Walter de Gruyter, 2010. 404 S.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Kaiser J. </w:t>
      </w:r>
      <w:r w:rsidRPr="00052493">
        <w:rPr>
          <w:rFonts w:ascii="Times New Roman" w:eastAsia="Times New Roman" w:hAnsi="Times New Roman" w:cs="Times New Roman"/>
          <w:color w:val="000000"/>
          <w:sz w:val="28"/>
          <w:szCs w:val="28"/>
        </w:rPr>
        <w:t>„Absolute“ Verwendungen von Modalverben im gesprochenen Deutsch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Eine interaktionslinguistische Untersuchung.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Ora Lingua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15. Heidelberg : Winter, 2017. 332 S.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Kotin M. L. (Coverte) Modalität und Kontrollwechsel.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Studia Germanica Gedanensia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2019. №41. S. 84–93.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en-US"/>
        </w:rPr>
        <w:t>LAZARENKO, Nataliia; IHNATOVA, Olena. Pandemia a transformacja cyfrowa. Wyzwania dla szkolnictwa wyższego. Annales Universitatis Mariae Curie-Skłodowska, sectio J–Paedagogia-Psychologia, 2022, 35.1: 7-17. 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Luginbühl M. </w:t>
      </w:r>
      <w:r w:rsidRPr="00FC71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Medienkultur und Medienlinguistik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Bern : Lang, 2014. 557 p.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Lüger H.-H.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Pressesprach</w:t>
      </w:r>
      <w:r w:rsidRPr="002B77A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>e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Tübingen : Niemeyer, 1995. 169 p. Palmer F. R. Mood and Modality, 2nd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edition / Frank Robert Palmer.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Cambridge : Cambridge 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niversity Press, (1986) 2001. 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236 pp.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pacing w:val="-4"/>
          <w:sz w:val="28"/>
          <w:szCs w:val="28"/>
        </w:rPr>
        <w:t>Matijuk D., Pidpala V. «Deutsch Lehren Lernen» als wichtiger Teil des lebenslangen Lernens der Deutschlehrer. Soziale Netzwerke im Deutschunterricht. Інтернаціоналізація вищої освіти України в умовах полікультурного світового простору: стан, проблеми, перспективи. Матеріали II Міжнародної науково-практичної конференції. Маріуполь, 2018 р. C. 321–323.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Palmer F. R.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Mood and Modality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. Cambridge :Cambridge University Press, 2001. 260 р.</w:t>
      </w:r>
      <w:r w:rsidRPr="00EB0EF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Pr="00FC71AA">
        <w:rPr>
          <w:rFonts w:ascii="Times New Roman" w:hAnsi="Times New Roman"/>
          <w:sz w:val="28"/>
          <w:szCs w:val="28"/>
          <w:lang w:val="de-DE"/>
        </w:rPr>
        <w:t>oseletska</w:t>
      </w:r>
      <w:r>
        <w:rPr>
          <w:rFonts w:ascii="Times New Roman" w:hAnsi="Times New Roman"/>
          <w:sz w:val="28"/>
          <w:szCs w:val="28"/>
        </w:rPr>
        <w:t>, Kateryna, Ihnatova</w:t>
      </w:r>
      <w:r w:rsidRPr="00FC71AA">
        <w:rPr>
          <w:rFonts w:ascii="Times New Roman" w:hAnsi="Times New Roman"/>
          <w:sz w:val="28"/>
          <w:szCs w:val="28"/>
        </w:rPr>
        <w:t xml:space="preserve">, Olena, et al. </w:t>
      </w:r>
      <w:r>
        <w:rPr>
          <w:rFonts w:ascii="Times New Roman" w:hAnsi="Times New Roman"/>
          <w:sz w:val="28"/>
          <w:szCs w:val="28"/>
          <w:lang w:val="en-US"/>
        </w:rPr>
        <w:t>Pedagigical promotion of professional self-realization</w:t>
      </w:r>
      <w:r w:rsidRPr="00FC71AA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future teachers of philological specialities. </w:t>
      </w:r>
      <w:r w:rsidRPr="00FC71AA">
        <w:rPr>
          <w:rFonts w:ascii="Times New Roman" w:hAnsi="Times New Roman"/>
          <w:sz w:val="28"/>
          <w:szCs w:val="28"/>
          <w:lang w:val="en-US"/>
        </w:rPr>
        <w:t>In: SOCIETY. INTEGRATION. EDUCATION. Proceedings of the International Scientific Conference. 2020. p. 236-246.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Schröder G. </w:t>
      </w:r>
      <w:r w:rsidRPr="008C3C2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Zu einigen bedeutungsgeminderten Adverbien (Wurzwörter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>). Deutsch als Fremdsprache. 1965. H. 3. S. 23–29.</w:t>
      </w:r>
      <w:r w:rsidRPr="00FC71AA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</w:p>
    <w:p w:rsidR="00AD66C0" w:rsidRPr="00FC71A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C71AA">
        <w:rPr>
          <w:rFonts w:ascii="Times New Roman" w:hAnsi="Times New Roman"/>
          <w:sz w:val="28"/>
          <w:szCs w:val="28"/>
          <w:lang w:val="en-US"/>
        </w:rPr>
        <w:t>Solska T., Poseletska K., Vyshyvana N. Planning of German Language class using the boomerang model. Association 1901 „SEPIKE”, Edition 26 - Frankfurt, Poitiers, Los Angeles, 2020. C.91-100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Sommerfeldt K.-E.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Gestern so und heute anders. Sprachliche Felder und Textsorten in der Presse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München : Iudicium-Verlag, 1997. 171 p. </w:t>
      </w:r>
      <w:r w:rsidRPr="006056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AD66C0" w:rsidRPr="008C3C2A" w:rsidRDefault="00AD66C0" w:rsidP="00AD66C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Tienken S., Hauser S., Lenk H., Luginbühl M. </w:t>
      </w:r>
      <w:r w:rsidRPr="00052493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Methoden kontrastiver Medienlinguistik</w:t>
      </w:r>
      <w:r w:rsidRPr="008C3C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Lausanne, Switzerland: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Peter Lang Verlag, 2021. 282 S.</w:t>
      </w:r>
    </w:p>
    <w:p w:rsidR="00F60F25" w:rsidRPr="00AD66C0" w:rsidRDefault="00F60F25">
      <w:pPr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F60F25" w:rsidRPr="00AD66C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9235AF"/>
    <w:multiLevelType w:val="multilevel"/>
    <w:tmpl w:val="377AAF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6C0"/>
    <w:rsid w:val="001629E4"/>
    <w:rsid w:val="005E5F07"/>
    <w:rsid w:val="00AD66C0"/>
    <w:rsid w:val="00F60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8E242"/>
  <w15:chartTrackingRefBased/>
  <w15:docId w15:val="{0B5EDAF2-29C2-4FC6-BBFB-E40D7AF84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39"/>
    <w:rsid w:val="00AD66C0"/>
    <w:pPr>
      <w:spacing w:after="0" w:line="240" w:lineRule="auto"/>
    </w:pPr>
    <w:rPr>
      <w:rFonts w:ascii="Calibri" w:eastAsia="Calibri" w:hAnsi="Calibri" w:cs="Calibri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AD66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">
    <w:name w:val="Normal0"/>
    <w:qFormat/>
    <w:rsid w:val="00AD66C0"/>
    <w:pPr>
      <w:spacing w:after="200" w:line="276" w:lineRule="auto"/>
    </w:pPr>
    <w:rPr>
      <w:rFonts w:ascii="Calibri" w:eastAsia="Calibri" w:hAnsi="Calibri" w:cs="Calibri"/>
      <w:lang w:eastAsia="ru-RU"/>
    </w:rPr>
  </w:style>
  <w:style w:type="character" w:styleId="a4">
    <w:name w:val="Hyperlink"/>
    <w:basedOn w:val="a0"/>
    <w:uiPriority w:val="99"/>
    <w:unhideWhenUsed/>
    <w:rsid w:val="00AD66C0"/>
    <w:rPr>
      <w:color w:val="0563C1" w:themeColor="hyperlink"/>
      <w:u w:val="single"/>
    </w:rPr>
  </w:style>
  <w:style w:type="paragraph" w:styleId="a5">
    <w:name w:val="List Paragraph"/>
    <w:basedOn w:val="Normal0"/>
    <w:uiPriority w:val="34"/>
    <w:qFormat/>
    <w:rsid w:val="00AD66C0"/>
    <w:pPr>
      <w:ind w:left="720"/>
      <w:contextualSpacing/>
    </w:pPr>
  </w:style>
  <w:style w:type="paragraph" w:styleId="a6">
    <w:name w:val="No Spacing"/>
    <w:link w:val="a7"/>
    <w:uiPriority w:val="1"/>
    <w:qFormat/>
    <w:rsid w:val="00AD66C0"/>
    <w:pPr>
      <w:spacing w:after="0" w:line="240" w:lineRule="auto"/>
    </w:pPr>
    <w:rPr>
      <w:rFonts w:eastAsiaTheme="minorEastAsia"/>
      <w:lang w:val="ru-RU" w:eastAsia="ru-RU"/>
    </w:rPr>
  </w:style>
  <w:style w:type="character" w:customStyle="1" w:styleId="a7">
    <w:name w:val="Без интервала Знак"/>
    <w:basedOn w:val="a0"/>
    <w:link w:val="a6"/>
    <w:uiPriority w:val="1"/>
    <w:rsid w:val="00AD66C0"/>
    <w:rPr>
      <w:rFonts w:eastAsiaTheme="minorEastAsia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838/2663-6069/2020.3-1/15" TargetMode="External"/><Relationship Id="rId5" Type="http://schemas.openxmlformats.org/officeDocument/2006/relationships/hyperlink" Target="http://dx.doi.org/10.31558/1815-3070.2020.40.1.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2771</Words>
  <Characters>15800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Goethe</dc:creator>
  <cp:keywords/>
  <dc:description/>
  <cp:lastModifiedBy>Admin</cp:lastModifiedBy>
  <cp:revision>4</cp:revision>
  <dcterms:created xsi:type="dcterms:W3CDTF">2022-12-23T06:50:00Z</dcterms:created>
  <dcterms:modified xsi:type="dcterms:W3CDTF">2022-12-23T07:19:00Z</dcterms:modified>
</cp:coreProperties>
</file>