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6C66" w:rsidRDefault="000B600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Факультет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іноземних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E6C66" w:rsidRDefault="000B600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Кафедра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англійської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філології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FE6C66" w:rsidRDefault="00FE6C66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E6C66" w:rsidRDefault="00FE6C66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E6C66" w:rsidRDefault="000B600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ДИПЛОМНА РОБОТА </w:t>
      </w:r>
    </w:p>
    <w:p w:rsidR="00FE6C66" w:rsidRDefault="000B600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тему:</w:t>
      </w:r>
    </w:p>
    <w:p w:rsidR="00FE6C66" w:rsidRDefault="000B600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5"/>
          <w:szCs w:val="35"/>
        </w:rPr>
      </w:pPr>
      <w:r>
        <w:rPr>
          <w:rFonts w:ascii="Times New Roman" w:eastAsia="Times New Roman" w:hAnsi="Times New Roman" w:cs="Times New Roman"/>
          <w:b/>
          <w:sz w:val="35"/>
          <w:szCs w:val="35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35"/>
          <w:szCs w:val="35"/>
        </w:rPr>
        <w:t>Формування</w:t>
      </w:r>
      <w:proofErr w:type="spellEnd"/>
      <w:r>
        <w:rPr>
          <w:rFonts w:ascii="Times New Roman" w:eastAsia="Times New Roman" w:hAnsi="Times New Roman" w:cs="Times New Roman"/>
          <w:b/>
          <w:sz w:val="35"/>
          <w:szCs w:val="3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5"/>
          <w:szCs w:val="35"/>
        </w:rPr>
        <w:t>компетенцій</w:t>
      </w:r>
      <w:proofErr w:type="spellEnd"/>
      <w:r>
        <w:rPr>
          <w:rFonts w:ascii="Times New Roman" w:eastAsia="Times New Roman" w:hAnsi="Times New Roman" w:cs="Times New Roman"/>
          <w:b/>
          <w:sz w:val="35"/>
          <w:szCs w:val="3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5"/>
          <w:szCs w:val="35"/>
        </w:rPr>
        <w:t>усного</w:t>
      </w:r>
      <w:proofErr w:type="spellEnd"/>
      <w:r>
        <w:rPr>
          <w:rFonts w:ascii="Times New Roman" w:eastAsia="Times New Roman" w:hAnsi="Times New Roman" w:cs="Times New Roman"/>
          <w:b/>
          <w:sz w:val="35"/>
          <w:szCs w:val="3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5"/>
          <w:szCs w:val="35"/>
        </w:rPr>
        <w:t>мовлення</w:t>
      </w:r>
      <w:proofErr w:type="spellEnd"/>
      <w:r>
        <w:rPr>
          <w:rFonts w:ascii="Times New Roman" w:eastAsia="Times New Roman" w:hAnsi="Times New Roman" w:cs="Times New Roman"/>
          <w:b/>
          <w:sz w:val="35"/>
          <w:szCs w:val="3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5"/>
          <w:szCs w:val="35"/>
        </w:rPr>
        <w:t>засобами</w:t>
      </w:r>
      <w:proofErr w:type="spellEnd"/>
      <w:r>
        <w:rPr>
          <w:rFonts w:ascii="Times New Roman" w:eastAsia="Times New Roman" w:hAnsi="Times New Roman" w:cs="Times New Roman"/>
          <w:b/>
          <w:sz w:val="35"/>
          <w:szCs w:val="3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5"/>
          <w:szCs w:val="35"/>
        </w:rPr>
        <w:t>комунікативно</w:t>
      </w:r>
      <w:proofErr w:type="spellEnd"/>
      <w:r>
        <w:rPr>
          <w:rFonts w:ascii="Times New Roman" w:eastAsia="Times New Roman" w:hAnsi="Times New Roman" w:cs="Times New Roman"/>
          <w:b/>
          <w:sz w:val="35"/>
          <w:szCs w:val="3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5"/>
          <w:szCs w:val="35"/>
        </w:rPr>
        <w:t>мовленнєвих</w:t>
      </w:r>
      <w:proofErr w:type="spellEnd"/>
      <w:r>
        <w:rPr>
          <w:rFonts w:ascii="Times New Roman" w:eastAsia="Times New Roman" w:hAnsi="Times New Roman" w:cs="Times New Roman"/>
          <w:b/>
          <w:sz w:val="35"/>
          <w:szCs w:val="3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5"/>
          <w:szCs w:val="35"/>
        </w:rPr>
        <w:t>ситуацій</w:t>
      </w:r>
      <w:proofErr w:type="spellEnd"/>
      <w:r>
        <w:rPr>
          <w:rFonts w:ascii="Times New Roman" w:eastAsia="Times New Roman" w:hAnsi="Times New Roman" w:cs="Times New Roman"/>
          <w:b/>
          <w:sz w:val="35"/>
          <w:szCs w:val="35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sz w:val="35"/>
          <w:szCs w:val="35"/>
        </w:rPr>
        <w:t>учнів</w:t>
      </w:r>
      <w:proofErr w:type="spellEnd"/>
      <w:r>
        <w:rPr>
          <w:rFonts w:ascii="Times New Roman" w:eastAsia="Times New Roman" w:hAnsi="Times New Roman" w:cs="Times New Roman"/>
          <w:b/>
          <w:sz w:val="35"/>
          <w:szCs w:val="35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35"/>
          <w:szCs w:val="35"/>
        </w:rPr>
        <w:t>старшої</w:t>
      </w:r>
      <w:proofErr w:type="spellEnd"/>
      <w:r>
        <w:rPr>
          <w:rFonts w:ascii="Times New Roman" w:eastAsia="Times New Roman" w:hAnsi="Times New Roman" w:cs="Times New Roman"/>
          <w:b/>
          <w:sz w:val="35"/>
          <w:szCs w:val="3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5"/>
          <w:szCs w:val="35"/>
        </w:rPr>
        <w:t>школи</w:t>
      </w:r>
      <w:proofErr w:type="spellEnd"/>
      <w:r>
        <w:rPr>
          <w:rFonts w:ascii="Times New Roman" w:eastAsia="Times New Roman" w:hAnsi="Times New Roman" w:cs="Times New Roman"/>
          <w:b/>
          <w:sz w:val="35"/>
          <w:szCs w:val="35"/>
        </w:rPr>
        <w:t>».</w:t>
      </w:r>
    </w:p>
    <w:p w:rsidR="00FE6C66" w:rsidRDefault="00FE6C6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E6C66" w:rsidRDefault="000B6003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Студентки 2 курсу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групи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МСО</w:t>
      </w:r>
    </w:p>
    <w:p w:rsidR="00FE6C66" w:rsidRDefault="000B6003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Спеціальності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014.021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література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англійська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E6C66" w:rsidRDefault="000B6003">
      <w:pPr>
        <w:spacing w:after="0" w:line="276" w:lineRule="auto"/>
        <w:ind w:left="18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ступеня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вищої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магістра</w:t>
      </w:r>
      <w:proofErr w:type="spellEnd"/>
    </w:p>
    <w:p w:rsidR="00FE6C66" w:rsidRDefault="000B6003">
      <w:pPr>
        <w:spacing w:after="0" w:line="276" w:lineRule="auto"/>
        <w:ind w:left="18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Дажури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Ірини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Андріївни</w:t>
      </w:r>
      <w:proofErr w:type="spellEnd"/>
    </w:p>
    <w:p w:rsidR="00FE6C66" w:rsidRDefault="000B6003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Науковий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керівник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Лебедєва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Н.А., </w:t>
      </w:r>
    </w:p>
    <w:p w:rsidR="00FE6C66" w:rsidRDefault="000B6003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кандидат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педагогічних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наук, старший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викладач</w:t>
      </w:r>
      <w:proofErr w:type="spellEnd"/>
    </w:p>
    <w:p w:rsidR="00FE6C66" w:rsidRDefault="000B600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чужих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ідей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                   </w:t>
      </w:r>
    </w:p>
    <w:p w:rsidR="00FE6C66" w:rsidRDefault="000B600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текстів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</w:p>
    <w:p w:rsidR="00FE6C66" w:rsidRDefault="000B600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посилання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джерело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FE6C66" w:rsidRDefault="000B600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        ______________________</w:t>
      </w:r>
    </w:p>
    <w:p w:rsidR="00FE6C66" w:rsidRDefault="000B600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підпис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                       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ініціали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прізвище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E6C66" w:rsidRDefault="000B600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FE6C66" w:rsidRDefault="000B6003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Розширена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шкала _______________________________</w:t>
      </w:r>
    </w:p>
    <w:p w:rsidR="00FE6C66" w:rsidRDefault="000B6003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E6C66" w:rsidRDefault="000B6003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__________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Оцінка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ECTS __________</w:t>
      </w:r>
    </w:p>
    <w:p w:rsidR="00FE6C66" w:rsidRDefault="000B6003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Голова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комісії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__________       _____________________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</w:p>
    <w:p w:rsidR="00FE6C66" w:rsidRDefault="000B6003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підпис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                 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ініціали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прізвище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E6C66" w:rsidRDefault="000B6003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Члени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комісії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      ______________________</w:t>
      </w:r>
    </w:p>
    <w:p w:rsidR="00FE6C66" w:rsidRDefault="000B6003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підпис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                       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ініціали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прізвище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E6C66" w:rsidRDefault="000B6003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______________     ______________________</w:t>
      </w:r>
    </w:p>
    <w:p w:rsidR="00FE6C66" w:rsidRDefault="000B6003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підпис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                      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ініціали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прізвище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E6C66" w:rsidRDefault="000B6003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______________      _____________________</w:t>
      </w:r>
    </w:p>
    <w:p w:rsidR="00FE6C66" w:rsidRDefault="000B6003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підпис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                      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ініціали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прізвище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E6C66" w:rsidRDefault="00FE6C66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E6C66" w:rsidRDefault="00FE6C66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E6C66" w:rsidRDefault="000B600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Вінниця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2021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рік</w:t>
      </w:r>
      <w:proofErr w:type="spellEnd"/>
    </w:p>
    <w:p w:rsidR="00FE6C66" w:rsidRDefault="000B600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</w:t>
      </w:r>
    </w:p>
    <w:p w:rsidR="00FE6C66" w:rsidRDefault="000B600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ЗМІСТ</w:t>
      </w:r>
    </w:p>
    <w:p w:rsidR="00FE6C66" w:rsidRDefault="000B600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ВСТУП</w:t>
      </w:r>
    </w:p>
    <w:p w:rsidR="00FE6C66" w:rsidRDefault="000B600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РОЗДІЛ 1. ФОРМ</w:t>
      </w:r>
      <w:r>
        <w:rPr>
          <w:rFonts w:ascii="Times New Roman" w:eastAsia="Times New Roman" w:hAnsi="Times New Roman" w:cs="Times New Roman"/>
          <w:sz w:val="28"/>
          <w:szCs w:val="28"/>
        </w:rPr>
        <w:t>УВАННЯ КОМУНІКАТИВНОЇ</w:t>
      </w:r>
    </w:p>
    <w:p w:rsidR="00FE6C66" w:rsidRDefault="000B600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КОМПЕТЕНЦІЇ УЧНІВ</w:t>
      </w:r>
    </w:p>
    <w:p w:rsidR="00FE6C66" w:rsidRDefault="000B600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Особливості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комунікативної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компетенції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6C66" w:rsidRDefault="000B600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Педагогічні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застосування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співпраці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методу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проектів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комунікативної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компетенції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6C66" w:rsidRDefault="000B600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Теоретичні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</w:t>
      </w:r>
      <w:r>
        <w:rPr>
          <w:rFonts w:ascii="Times New Roman" w:eastAsia="Times New Roman" w:hAnsi="Times New Roman" w:cs="Times New Roman"/>
          <w:sz w:val="28"/>
          <w:szCs w:val="28"/>
        </w:rPr>
        <w:t>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відеоматеріалів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заняттях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іноземної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аудіюванню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6C66" w:rsidRDefault="000B600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РОЗДІЛ 2. ОСОБЛИВОСТІ ВИКОРИСТАННЯ ТЕХНОЛОГІЇ НАВЧАННЯ У СПІВПРАЦІ ТА МЕТОДУ ПРОЕКТІВ ПРИ ФОРМУВАННІ КОМУНІКАТИВНОЇ КОМПЕТЕНЦІЇ НА УРОКАХ ІНОЗЕМНОЇ МОВИ У СТАРШІЙ ШКОЛІ. </w:t>
      </w:r>
    </w:p>
    <w:p w:rsidR="00FE6C66" w:rsidRDefault="000B600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співпраці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методу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проектів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комунікативної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компетенції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уроках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іноземної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6C66" w:rsidRDefault="000B600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відеоматеріалів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заняттях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іноземної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аудіюванню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6C66" w:rsidRDefault="000B600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Критерії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оціню</w:t>
      </w:r>
      <w:r>
        <w:rPr>
          <w:rFonts w:ascii="Times New Roman" w:eastAsia="Times New Roman" w:hAnsi="Times New Roman" w:cs="Times New Roman"/>
          <w:sz w:val="28"/>
          <w:szCs w:val="28"/>
        </w:rPr>
        <w:t>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рівня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сформованості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комунікативної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компетенції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уроках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іноземної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етапі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56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E6C66" w:rsidRDefault="000B600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ВИСНОВОКИ</w:t>
      </w:r>
    </w:p>
    <w:p w:rsidR="00FE6C66" w:rsidRDefault="000B600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СПИСОК ДЖЕРЕЛ </w:t>
      </w:r>
    </w:p>
    <w:p w:rsidR="00FE6C66" w:rsidRDefault="000B600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ЛІТЕРАТУРА</w:t>
      </w:r>
    </w:p>
    <w:p w:rsidR="00FE6C66" w:rsidRDefault="00FE6C6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6C66" w:rsidRDefault="00FE6C66">
      <w:pPr>
        <w:tabs>
          <w:tab w:val="left" w:pos="8789"/>
        </w:tabs>
        <w:spacing w:after="0" w:line="360" w:lineRule="auto"/>
        <w:ind w:left="-15" w:right="-1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FE6C66" w:rsidRDefault="00FE6C66">
      <w:pPr>
        <w:tabs>
          <w:tab w:val="left" w:pos="8789"/>
        </w:tabs>
        <w:spacing w:after="0" w:line="360" w:lineRule="auto"/>
        <w:ind w:left="-15" w:right="-1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6C66" w:rsidRDefault="000B6003">
      <w:pPr>
        <w:tabs>
          <w:tab w:val="left" w:pos="8789"/>
        </w:tabs>
        <w:spacing w:after="0" w:line="360" w:lineRule="auto"/>
        <w:ind w:right="-1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ВИКОРИСТАНА ЛІТЕРАТУРА:</w:t>
      </w:r>
    </w:p>
    <w:p w:rsidR="00FE6C66" w:rsidRDefault="000B6003">
      <w:pPr>
        <w:tabs>
          <w:tab w:val="left" w:pos="8789"/>
        </w:tabs>
        <w:spacing w:line="36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Іноземні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загальноосвітніх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закладів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– К.: Перун, 2005.</w:t>
      </w:r>
    </w:p>
    <w:p w:rsidR="00FE6C66" w:rsidRDefault="000B6003">
      <w:pPr>
        <w:tabs>
          <w:tab w:val="left" w:pos="8789"/>
        </w:tabs>
        <w:spacing w:line="36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Лобанова 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комунікативних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навичок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уроках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англійської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Рідна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школа. – 2009. - №6.</w:t>
      </w:r>
    </w:p>
    <w:p w:rsidR="00FE6C66" w:rsidRDefault="000B6003">
      <w:pPr>
        <w:tabs>
          <w:tab w:val="left" w:pos="8789"/>
        </w:tabs>
        <w:spacing w:line="36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Радченко Л. 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Доцільність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</w:t>
      </w:r>
      <w:r>
        <w:rPr>
          <w:rFonts w:ascii="Times New Roman" w:eastAsia="Times New Roman" w:hAnsi="Times New Roman" w:cs="Times New Roman"/>
          <w:sz w:val="28"/>
          <w:szCs w:val="28"/>
        </w:rPr>
        <w:t>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комунікативно-когнітивних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методів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іноземних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Джерело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педагогічної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майстерності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Науково-методичний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бюлетень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Випуск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№ 3(23). – 2008.</w:t>
      </w:r>
    </w:p>
    <w:p w:rsidR="00FE6C66" w:rsidRDefault="000B6003">
      <w:pPr>
        <w:tabs>
          <w:tab w:val="left" w:pos="8789"/>
        </w:tabs>
        <w:spacing w:line="36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Семенчук Ю.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Іноземна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для реального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Іноземні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закладах. – 20</w:t>
      </w:r>
      <w:r>
        <w:rPr>
          <w:rFonts w:ascii="Times New Roman" w:eastAsia="Times New Roman" w:hAnsi="Times New Roman" w:cs="Times New Roman"/>
          <w:sz w:val="28"/>
          <w:szCs w:val="28"/>
        </w:rPr>
        <w:t>10. - №2</w:t>
      </w:r>
    </w:p>
    <w:p w:rsidR="00FE6C66" w:rsidRDefault="000B6003">
      <w:pPr>
        <w:tabs>
          <w:tab w:val="left" w:pos="8789"/>
        </w:tabs>
        <w:spacing w:line="36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Столяренко О.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Комунікативна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активність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практика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опанування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іноземної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старшокласниками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Рідна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школа. – 2007. - №4. </w:t>
      </w:r>
    </w:p>
    <w:p w:rsidR="00531DE0" w:rsidRDefault="000B6003">
      <w:pPr>
        <w:tabs>
          <w:tab w:val="left" w:pos="8789"/>
        </w:tabs>
        <w:spacing w:line="36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ишкова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збудити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цікавість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? //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Іноземні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закладах. – 2011. - №1. Методика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іноземних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середніх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закладах. </w:t>
      </w:r>
    </w:p>
    <w:p w:rsidR="00FE6C66" w:rsidRDefault="000B6003">
      <w:pPr>
        <w:tabs>
          <w:tab w:val="left" w:pos="8789"/>
        </w:tabs>
        <w:spacing w:line="36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Підручник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студентів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вищих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закладів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 w:rsidR="00531DE0" w:rsidRPr="00531DE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ред. С.Ю.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Ніколаєвої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К.: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Ленвіт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1999. </w:t>
      </w:r>
    </w:p>
    <w:p w:rsidR="00FE6C66" w:rsidRDefault="000B6003">
      <w:pPr>
        <w:tabs>
          <w:tab w:val="left" w:pos="8789"/>
        </w:tabs>
        <w:spacing w:line="36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Методика обучения иностранным языкам в средней школе: Учебник </w:t>
      </w:r>
      <w:r>
        <w:rPr>
          <w:rFonts w:ascii="Times New Roman" w:eastAsia="Times New Roman" w:hAnsi="Times New Roman" w:cs="Times New Roman"/>
          <w:sz w:val="28"/>
          <w:szCs w:val="28"/>
        </w:rPr>
        <w:t>Гез Н.И.,</w:t>
      </w:r>
    </w:p>
    <w:p w:rsidR="00FE6C66" w:rsidRDefault="000B6003">
      <w:pPr>
        <w:tabs>
          <w:tab w:val="left" w:pos="8789"/>
        </w:tabs>
        <w:spacing w:line="36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Ляховицкий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М.В., Миролюбов А.А. и др. – М.: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Высш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школа, 1982, - 373 с.</w:t>
      </w:r>
    </w:p>
    <w:p w:rsidR="00FE6C66" w:rsidRDefault="000B6003">
      <w:pPr>
        <w:tabs>
          <w:tab w:val="left" w:pos="8789"/>
        </w:tabs>
        <w:spacing w:line="36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Пассов Е.И. Основы методики обучения иностранным языкам. </w:t>
      </w:r>
    </w:p>
    <w:p w:rsidR="00FE6C66" w:rsidRDefault="000B6003">
      <w:pPr>
        <w:tabs>
          <w:tab w:val="left" w:pos="8789"/>
        </w:tabs>
        <w:spacing w:line="36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 Рогова Г.В. Верещагина И.Н. Методика обучения английскому языку на  начальном этапе в средней школе. М.: Просвещение. 1988. – 223 с.</w:t>
      </w:r>
    </w:p>
    <w:p w:rsidR="00FE6C66" w:rsidRDefault="000B6003">
      <w:pPr>
        <w:tabs>
          <w:tab w:val="left" w:pos="8789"/>
        </w:tabs>
        <w:spacing w:line="36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12. TEFL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reader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Хрестоматія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 методики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англійської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посібник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студентів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філологічного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факультету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спеціальності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Педагогіка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методика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середньої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Англійська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зарубіжна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література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Уклад.</w:t>
      </w:r>
    </w:p>
    <w:p w:rsidR="00FE6C66" w:rsidRPr="00531DE0" w:rsidRDefault="000B6003">
      <w:pPr>
        <w:tabs>
          <w:tab w:val="left" w:pos="8789"/>
        </w:tabs>
        <w:spacing w:line="36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13. Ольшанский Д.В. – К.: КМПУ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Б</w:t>
      </w:r>
      <w:r w:rsidRPr="00531DE0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1DE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Грінченка</w:t>
      </w:r>
      <w:proofErr w:type="spellEnd"/>
      <w:r w:rsidRPr="00531DE0">
        <w:rPr>
          <w:rFonts w:ascii="Times New Roman" w:eastAsia="Times New Roman" w:hAnsi="Times New Roman" w:cs="Times New Roman"/>
          <w:sz w:val="28"/>
          <w:szCs w:val="28"/>
          <w:lang w:val="en-US"/>
        </w:rPr>
        <w:t>, 200</w:t>
      </w:r>
      <w:r w:rsidRPr="00531DE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4. – 71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1DE0">
        <w:rPr>
          <w:rFonts w:ascii="Times New Roman" w:eastAsia="Times New Roman" w:hAnsi="Times New Roman" w:cs="Times New Roman"/>
          <w:sz w:val="28"/>
          <w:szCs w:val="28"/>
          <w:lang w:val="en-US"/>
        </w:rPr>
        <w:t>. Jeremy Harmer. The Practice of English Language Teaching. London - New York. Longman. 1991. – 296 p.</w:t>
      </w:r>
    </w:p>
    <w:p w:rsidR="00FE6C66" w:rsidRPr="00531DE0" w:rsidRDefault="000B6003">
      <w:pPr>
        <w:tabs>
          <w:tab w:val="left" w:pos="8789"/>
        </w:tabs>
        <w:spacing w:line="36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31DE0">
        <w:rPr>
          <w:rFonts w:ascii="Times New Roman" w:eastAsia="Times New Roman" w:hAnsi="Times New Roman" w:cs="Times New Roman"/>
          <w:sz w:val="28"/>
          <w:szCs w:val="28"/>
          <w:lang w:val="en-US"/>
        </w:rPr>
        <w:t>14. Neville Grant. Making the most of your Textbook. London – New York.    Longman.1991. – 128 p.</w:t>
      </w:r>
    </w:p>
    <w:p w:rsidR="00FE6C66" w:rsidRPr="00531DE0" w:rsidRDefault="000B6003">
      <w:pPr>
        <w:tabs>
          <w:tab w:val="left" w:pos="8789"/>
        </w:tabs>
        <w:spacing w:line="36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31DE0">
        <w:rPr>
          <w:rFonts w:ascii="Times New Roman" w:eastAsia="Times New Roman" w:hAnsi="Times New Roman" w:cs="Times New Roman"/>
          <w:sz w:val="28"/>
          <w:szCs w:val="28"/>
          <w:lang w:val="en-US"/>
        </w:rPr>
        <w:t>15. Donn Byrne. Techniques for Classroom Inter</w:t>
      </w:r>
      <w:r w:rsidRPr="00531DE0">
        <w:rPr>
          <w:rFonts w:ascii="Times New Roman" w:eastAsia="Times New Roman" w:hAnsi="Times New Roman" w:cs="Times New Roman"/>
          <w:sz w:val="28"/>
          <w:szCs w:val="28"/>
          <w:lang w:val="en-US"/>
        </w:rPr>
        <w:t>action. London - New York. Longman. 1991. – 108 p.</w:t>
      </w:r>
    </w:p>
    <w:p w:rsidR="00FE6C66" w:rsidRPr="00531DE0" w:rsidRDefault="000B6003">
      <w:pPr>
        <w:tabs>
          <w:tab w:val="left" w:pos="8789"/>
        </w:tabs>
        <w:spacing w:line="36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31DE0">
        <w:rPr>
          <w:rFonts w:ascii="Times New Roman" w:eastAsia="Times New Roman" w:hAnsi="Times New Roman" w:cs="Times New Roman"/>
          <w:sz w:val="28"/>
          <w:szCs w:val="28"/>
          <w:lang w:val="en-US"/>
        </w:rPr>
        <w:t>16. Mary Underwood. Effective Class Management. London – New York. Longman. 1999. – 96 p.</w:t>
      </w:r>
    </w:p>
    <w:p w:rsidR="00FE6C66" w:rsidRDefault="000B6003">
      <w:pPr>
        <w:tabs>
          <w:tab w:val="left" w:pos="8789"/>
        </w:tabs>
        <w:spacing w:line="36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DE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17. Wendy A. Scott and Lisbeth H. </w:t>
      </w:r>
      <w:proofErr w:type="spellStart"/>
      <w:r w:rsidRPr="00531DE0">
        <w:rPr>
          <w:rFonts w:ascii="Times New Roman" w:eastAsia="Times New Roman" w:hAnsi="Times New Roman" w:cs="Times New Roman"/>
          <w:sz w:val="28"/>
          <w:szCs w:val="28"/>
          <w:lang w:val="en-US"/>
        </w:rPr>
        <w:t>Ytreberg</w:t>
      </w:r>
      <w:proofErr w:type="spellEnd"/>
      <w:r w:rsidRPr="00531DE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Teaching English to Children.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London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New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York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Longman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1999. – 115 p.</w:t>
      </w:r>
    </w:p>
    <w:p w:rsidR="00FE6C66" w:rsidRDefault="000B6003">
      <w:pPr>
        <w:tabs>
          <w:tab w:val="left" w:pos="8789"/>
        </w:tabs>
        <w:spacing w:line="36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18. Соловова Е.Н. Использование видео на уроках иностранного языка // ELT NEWS &amp; VIEWS – 2003. - № 1.</w:t>
      </w:r>
    </w:p>
    <w:p w:rsidR="00FE6C66" w:rsidRPr="00531DE0" w:rsidRDefault="000B6003">
      <w:pPr>
        <w:tabs>
          <w:tab w:val="left" w:pos="8789"/>
        </w:tabs>
        <w:spacing w:line="36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19. Соловова Е.Н. Методика обучения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ностранным языкам: Базовый курс лекций: Пособие для студентов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вузов и учителей. - М.: Просвещение, 2003.- С</w:t>
      </w:r>
      <w:r w:rsidRPr="00531DE0">
        <w:rPr>
          <w:rFonts w:ascii="Times New Roman" w:eastAsia="Times New Roman" w:hAnsi="Times New Roman" w:cs="Times New Roman"/>
          <w:sz w:val="28"/>
          <w:szCs w:val="28"/>
          <w:lang w:val="en-US"/>
        </w:rPr>
        <w:t>. 124-139.</w:t>
      </w:r>
    </w:p>
    <w:p w:rsidR="00FE6C66" w:rsidRPr="00531DE0" w:rsidRDefault="000B6003">
      <w:pPr>
        <w:tabs>
          <w:tab w:val="left" w:pos="8789"/>
        </w:tabs>
        <w:spacing w:line="36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31DE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20. Allan M. Teaching English with Video </w:t>
      </w:r>
      <w:r w:rsidR="00531DE0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531DE0">
        <w:rPr>
          <w:rFonts w:ascii="Times New Roman" w:eastAsia="Times New Roman" w:hAnsi="Times New Roman" w:cs="Times New Roman"/>
          <w:sz w:val="28"/>
          <w:szCs w:val="28"/>
          <w:lang w:val="en-US"/>
        </w:rPr>
        <w:t>Video-applications in ELT. - Pergamon Press, 1983.</w:t>
      </w:r>
    </w:p>
    <w:p w:rsidR="00FE6C66" w:rsidRPr="00531DE0" w:rsidRDefault="000B6003">
      <w:pPr>
        <w:tabs>
          <w:tab w:val="left" w:pos="8789"/>
        </w:tabs>
        <w:spacing w:line="36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31DE0">
        <w:rPr>
          <w:rFonts w:ascii="Times New Roman" w:eastAsia="Times New Roman" w:hAnsi="Times New Roman" w:cs="Times New Roman"/>
          <w:sz w:val="28"/>
          <w:szCs w:val="28"/>
          <w:lang w:val="en-US"/>
        </w:rPr>
        <w:t>21. Harmer Jeremy. How to teach Englis</w:t>
      </w:r>
      <w:r w:rsidRPr="00531DE0">
        <w:rPr>
          <w:rFonts w:ascii="Times New Roman" w:eastAsia="Times New Roman" w:hAnsi="Times New Roman" w:cs="Times New Roman"/>
          <w:sz w:val="28"/>
          <w:szCs w:val="28"/>
          <w:lang w:val="en-US"/>
        </w:rPr>
        <w:t>h. – Longman, Pearson Education Ltd., 1998. – P. 97-110.</w:t>
      </w:r>
    </w:p>
    <w:p w:rsidR="00FE6C66" w:rsidRDefault="000B6003">
      <w:pPr>
        <w:tabs>
          <w:tab w:val="left" w:pos="8789"/>
        </w:tabs>
        <w:spacing w:line="36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Загальноєвропейські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рекомендації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Ч. 3. // Книга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іноземної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– Х.: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Торсінг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2005.</w:t>
      </w:r>
    </w:p>
    <w:p w:rsidR="00FE6C66" w:rsidRDefault="000B6003">
      <w:pPr>
        <w:tabs>
          <w:tab w:val="left" w:pos="8789"/>
        </w:tabs>
        <w:spacing w:line="36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23. Выготский Л.С. Развитие высших психических функций. – М.: Изд-во АПН РСФСР, 1960.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С. 55 </w:t>
      </w:r>
    </w:p>
    <w:p w:rsidR="00FE6C66" w:rsidRDefault="000B6003">
      <w:pPr>
        <w:tabs>
          <w:tab w:val="left" w:pos="8789"/>
        </w:tabs>
        <w:spacing w:line="36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Биболетова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М.З., Грачева Н.П., Соколова Е.Н.,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Трубанева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Н.Н. Примерные программы среднего общего образования. Иностранные языки. – М.: Просвещение,2005. 59 с. </w:t>
      </w:r>
    </w:p>
    <w:p w:rsidR="00FE6C66" w:rsidRDefault="000B6003">
      <w:pPr>
        <w:tabs>
          <w:tab w:val="left" w:pos="8789"/>
        </w:tabs>
        <w:spacing w:line="36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25. Емельянов, Ю.Н. Активное социально-психологическое обучение: монография / Ю.Н.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Емельянов. – Л.: Изд-во Ленингр. Ун-та, 1985. – 166 с. </w:t>
      </w:r>
    </w:p>
    <w:p w:rsidR="00FE6C66" w:rsidRDefault="000B6003">
      <w:pPr>
        <w:tabs>
          <w:tab w:val="left" w:pos="8789"/>
        </w:tabs>
        <w:spacing w:line="36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26. Петровская, Л.А. Компетентность в общении.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Социальнопсихологический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тренинг / Л.А. Петровская – М.: Изд-во МГУ, 1989. – 216 с. </w:t>
      </w:r>
    </w:p>
    <w:p w:rsidR="00FE6C66" w:rsidRDefault="000B6003">
      <w:pPr>
        <w:tabs>
          <w:tab w:val="left" w:pos="8789"/>
        </w:tabs>
        <w:spacing w:line="36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27.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Е. С. Новые педагогические и информационные технологии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системе образования. М.: Академия, 2002. - 272 с. </w:t>
      </w:r>
    </w:p>
    <w:p w:rsidR="00FE6C66" w:rsidRDefault="000B6003">
      <w:pPr>
        <w:tabs>
          <w:tab w:val="left" w:pos="8789"/>
        </w:tabs>
        <w:spacing w:line="36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30.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Селевко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Г.К. Педагогические технологии на основе активизации, интенсификации и эффективного управления УВП 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Г.К.Селевко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– М.: НИИ школьных технологий, 2005. - 288 с. </w:t>
      </w:r>
    </w:p>
    <w:p w:rsidR="00FE6C66" w:rsidRPr="00531DE0" w:rsidRDefault="000B6003">
      <w:pPr>
        <w:tabs>
          <w:tab w:val="left" w:pos="8789"/>
        </w:tabs>
        <w:spacing w:line="36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31DE0">
        <w:rPr>
          <w:rFonts w:ascii="Times New Roman" w:eastAsia="Times New Roman" w:hAnsi="Times New Roman" w:cs="Times New Roman"/>
          <w:sz w:val="28"/>
          <w:szCs w:val="28"/>
          <w:lang w:val="en-US"/>
        </w:rPr>
        <w:t>31. The Oxford Dictionary of Engl</w:t>
      </w:r>
      <w:r w:rsidRPr="00531DE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ish Etymology. - Oxford, The Clarendon Press, 1996. -  558 p. </w:t>
      </w:r>
    </w:p>
    <w:p w:rsidR="00FE6C66" w:rsidRDefault="000B6003">
      <w:pPr>
        <w:tabs>
          <w:tab w:val="left" w:pos="8789"/>
        </w:tabs>
        <w:spacing w:line="36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32. Зотова И.Н. Психолого-педагогическая поддержка развития коммуникативной компетенции студентов технического вуза: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автореф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канд. психол. наук: 19.00.07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Ставрополь, 2006.22 с. </w:t>
      </w:r>
    </w:p>
    <w:p w:rsidR="00FE6C66" w:rsidRDefault="000B6003">
      <w:pPr>
        <w:tabs>
          <w:tab w:val="left" w:pos="8789"/>
        </w:tabs>
        <w:spacing w:line="36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Шуб</w:t>
      </w:r>
      <w:r>
        <w:rPr>
          <w:rFonts w:ascii="Times New Roman" w:eastAsia="Times New Roman" w:hAnsi="Times New Roman" w:cs="Times New Roman"/>
          <w:sz w:val="28"/>
          <w:szCs w:val="28"/>
        </w:rPr>
        <w:t>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О.Ю. Формирование коммуникативной компетентности студентов технических направлений подготовки.</w:t>
      </w:r>
    </w:p>
    <w:p w:rsidR="00FE6C66" w:rsidRDefault="00FE6C66">
      <w:pPr>
        <w:tabs>
          <w:tab w:val="left" w:pos="8789"/>
        </w:tabs>
        <w:spacing w:line="36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6C66" w:rsidRDefault="000B6003">
      <w:pPr>
        <w:tabs>
          <w:tab w:val="left" w:pos="8789"/>
        </w:tabs>
        <w:spacing w:line="36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34. Булыгина Ю.В. Современные педагогические технологии на основе личностной ориентации педагогического процесса.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Молодой ученый. 2015. </w:t>
      </w:r>
    </w:p>
    <w:p w:rsidR="00FE6C66" w:rsidRPr="00531DE0" w:rsidRDefault="000B6003">
      <w:pPr>
        <w:tabs>
          <w:tab w:val="left" w:pos="8789"/>
        </w:tabs>
        <w:spacing w:line="36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31DE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№ 15 (95).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1DE0">
        <w:rPr>
          <w:rFonts w:ascii="Times New Roman" w:eastAsia="Times New Roman" w:hAnsi="Times New Roman" w:cs="Times New Roman"/>
          <w:sz w:val="28"/>
          <w:szCs w:val="28"/>
          <w:lang w:val="en-US"/>
        </w:rPr>
        <w:t>. 1</w:t>
      </w:r>
      <w:r w:rsidRPr="00531DE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2-15. </w:t>
      </w:r>
    </w:p>
    <w:p w:rsidR="00FE6C66" w:rsidRDefault="000B6003">
      <w:pPr>
        <w:tabs>
          <w:tab w:val="left" w:pos="8789"/>
        </w:tabs>
        <w:spacing w:line="36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DE0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 xml:space="preserve">35. </w:t>
      </w:r>
      <w:proofErr w:type="spellStart"/>
      <w:r w:rsidRPr="00531DE0">
        <w:rPr>
          <w:rFonts w:ascii="Times New Roman" w:eastAsia="Times New Roman" w:hAnsi="Times New Roman" w:cs="Times New Roman"/>
          <w:sz w:val="28"/>
          <w:szCs w:val="28"/>
          <w:lang w:val="en-US"/>
        </w:rPr>
        <w:t>Bugliarello</w:t>
      </w:r>
      <w:proofErr w:type="spellEnd"/>
      <w:r w:rsidRPr="00531DE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G. The Ongoing Expansion of Frontiers of Engineering// The Bridge.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2003. Vol.33 (4). P.3. </w:t>
      </w:r>
    </w:p>
    <w:p w:rsidR="00FE6C66" w:rsidRDefault="000B6003">
      <w:pPr>
        <w:tabs>
          <w:tab w:val="left" w:pos="8789"/>
        </w:tabs>
        <w:spacing w:line="36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36 Основы профессиональной коммуникативной компетенции студентов посредством интерактивных методов обучения // Молодой ученый. 2015. № 15 (95)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С. 19- 21. </w:t>
      </w:r>
    </w:p>
    <w:p w:rsidR="00FE6C66" w:rsidRDefault="000B6003">
      <w:pPr>
        <w:tabs>
          <w:tab w:val="left" w:pos="8789"/>
        </w:tabs>
        <w:spacing w:line="36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37.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Гилева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Е.А. История развития метода проектов в Российской школе // Журнал Наука и школа. 2007. №4. С.13-15. </w:t>
      </w:r>
    </w:p>
    <w:p w:rsidR="00FE6C66" w:rsidRPr="00531DE0" w:rsidRDefault="000B6003">
      <w:pPr>
        <w:tabs>
          <w:tab w:val="left" w:pos="8789"/>
        </w:tabs>
        <w:spacing w:line="36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38. Глазунова И.А. Формирование иноязычной коммуникативной компетенции с помощью метода проектов как одного из методов интеракти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вного обучения иностранному языку во внеязыковом вузе// Журнал Молодой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учѐный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2015. № 15 (95). С</w:t>
      </w:r>
      <w:r w:rsidRPr="00531DE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.22. </w:t>
      </w:r>
    </w:p>
    <w:p w:rsidR="00FE6C66" w:rsidRPr="00531DE0" w:rsidRDefault="000B6003">
      <w:pPr>
        <w:tabs>
          <w:tab w:val="left" w:pos="8789"/>
        </w:tabs>
        <w:spacing w:line="36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31DE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39. </w:t>
      </w:r>
      <w:proofErr w:type="spellStart"/>
      <w:r w:rsidRPr="00531DE0">
        <w:rPr>
          <w:rFonts w:ascii="Times New Roman" w:eastAsia="Times New Roman" w:hAnsi="Times New Roman" w:cs="Times New Roman"/>
          <w:sz w:val="28"/>
          <w:szCs w:val="28"/>
          <w:lang w:val="en-US"/>
        </w:rPr>
        <w:t>Dannels</w:t>
      </w:r>
      <w:proofErr w:type="spellEnd"/>
      <w:r w:rsidRPr="00531DE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D.P. Communication across the curriculum and in the disciplines speaking like an engineer// Communication education.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2002. Vol.51 (3). </w:t>
      </w:r>
      <w:r w:rsidRPr="00531DE0">
        <w:rPr>
          <w:rFonts w:ascii="Times New Roman" w:eastAsia="Times New Roman" w:hAnsi="Times New Roman" w:cs="Times New Roman"/>
          <w:sz w:val="28"/>
          <w:szCs w:val="28"/>
          <w:lang w:val="en-US"/>
        </w:rPr>
        <w:t>P. 254</w:t>
      </w:r>
      <w:r w:rsidRPr="00531DE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- 268 </w:t>
      </w:r>
    </w:p>
    <w:p w:rsidR="00FE6C66" w:rsidRDefault="000B6003">
      <w:pPr>
        <w:tabs>
          <w:tab w:val="left" w:pos="8789"/>
        </w:tabs>
        <w:spacing w:line="36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DE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40. </w:t>
      </w:r>
      <w:proofErr w:type="spellStart"/>
      <w:r w:rsidRPr="00531DE0">
        <w:rPr>
          <w:rFonts w:ascii="Times New Roman" w:eastAsia="Times New Roman" w:hAnsi="Times New Roman" w:cs="Times New Roman"/>
          <w:sz w:val="28"/>
          <w:szCs w:val="28"/>
          <w:lang w:val="en-US"/>
        </w:rPr>
        <w:t>Dannels</w:t>
      </w:r>
      <w:proofErr w:type="spellEnd"/>
      <w:r w:rsidRPr="00531DE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D.P. Time to speak up: a theoretical framework of situated pedagogy and practice for communication across the curriculum/ D. //Communication education.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2001.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Vol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50(2). P. 144–158. </w:t>
      </w:r>
    </w:p>
    <w:p w:rsidR="00FE6C66" w:rsidRDefault="000B6003">
      <w:pPr>
        <w:tabs>
          <w:tab w:val="left" w:pos="8789"/>
        </w:tabs>
        <w:spacing w:line="36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41. Жданова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Г.А.Кокорина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 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Альмяшова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Л.В. К вопр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осу о проектной работе по иностранному языку в техническом вузе (из опыта работы) //Молодой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учѐный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2015. № 23.2. С.950-952. </w:t>
      </w:r>
    </w:p>
    <w:p w:rsidR="00FE6C66" w:rsidRDefault="000B6003">
      <w:pPr>
        <w:tabs>
          <w:tab w:val="left" w:pos="8789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Жолтикова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 В. Обучение в сотрудничестве на уроках английского языка как средство формирования коммуникативной компетенции //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Научнометодический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электронный журнал Концепт. № 02 (февраль). 2014 </w:t>
      </w:r>
    </w:p>
    <w:p w:rsidR="00FE6C66" w:rsidRDefault="000B6003">
      <w:pPr>
        <w:tabs>
          <w:tab w:val="left" w:pos="8789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&lt;http://ekoncept.ru/2014/14052.htm&gt; </w:t>
      </w:r>
    </w:p>
    <w:p w:rsidR="00FE6C66" w:rsidRDefault="000B6003">
      <w:pPr>
        <w:tabs>
          <w:tab w:val="left" w:pos="8789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43. Зверева, М.В. 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понятии «дидактические условия» / М.В. Зверева // Новые исследования в педагогических науках. - М.: Педагогика. - 1987. - №1. С. 29-32. </w:t>
      </w:r>
    </w:p>
    <w:p w:rsidR="00FE6C66" w:rsidRDefault="000B6003">
      <w:pPr>
        <w:tabs>
          <w:tab w:val="left" w:pos="8789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44. Зимняя </w:t>
      </w:r>
      <w:r w:rsidR="00531DE0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="00531DE0" w:rsidRPr="00531DE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Компетентность и проблемы ее формирования в системе непрерывного образования (школа – вуз – послевузовско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образование): материалы 16 науч.-метод.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«Актуальные проблемы качества образования и пути их решения». – М.: Исследовательский центр проблем качества подготовки специалистов, 2006. С. 130 с. </w:t>
      </w:r>
    </w:p>
    <w:p w:rsidR="00FE6C66" w:rsidRDefault="000B6003">
      <w:pPr>
        <w:tabs>
          <w:tab w:val="left" w:pos="8789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Кадетова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М.А., Марина А.В. Особенности проектной деят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ельности, учащихся в условиях реализации ФГОС основного общего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531DE0" w:rsidRPr="00531DE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Молодой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учѐный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2015. № 23.1. С.29-35. </w:t>
      </w:r>
    </w:p>
    <w:p w:rsidR="00FE6C66" w:rsidRDefault="000B6003">
      <w:pPr>
        <w:tabs>
          <w:tab w:val="left" w:pos="8789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46. Попова О.А. О методах и технологиях интенсивного обучения иностранному языку как средству мотивации и оптимизации учебного процесса</w:t>
      </w:r>
      <w:r w:rsidR="00531DE0" w:rsidRPr="00531DE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урнал Молодой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учѐный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2015. № 16. С.62-65. </w:t>
      </w:r>
    </w:p>
    <w:p w:rsidR="00FE6C66" w:rsidRDefault="000B6003">
      <w:pPr>
        <w:tabs>
          <w:tab w:val="left" w:pos="8789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47.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Рузметова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М.Ш. Обучение иностранному языку учащихся средних общеобразовательных школ с позиций компетентностного подхода. Актуальные вопросы современной педагогики. Журнал Молодой ученый. 2013.</w:t>
      </w:r>
    </w:p>
    <w:p w:rsidR="00FE6C66" w:rsidRDefault="000B6003">
      <w:pPr>
        <w:tabs>
          <w:tab w:val="left" w:pos="8789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48.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Рябкова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 Синтезирующая роль языка и культуры в формировании коммуникативной среды</w:t>
      </w:r>
      <w:r w:rsidR="00531DE0" w:rsidRPr="00531DE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Журнал Молодой ученый. 2015.№ 15(95). С.67-69. </w:t>
      </w:r>
    </w:p>
    <w:p w:rsidR="00FE6C66" w:rsidRDefault="00FE6C66">
      <w:pPr>
        <w:tabs>
          <w:tab w:val="left" w:pos="8789"/>
        </w:tabs>
        <w:spacing w:after="0" w:line="360" w:lineRule="auto"/>
        <w:ind w:left="-15" w:right="-1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6C66" w:rsidRDefault="00FE6C66">
      <w:pPr>
        <w:tabs>
          <w:tab w:val="left" w:pos="8789"/>
        </w:tabs>
        <w:spacing w:after="0" w:line="360" w:lineRule="auto"/>
        <w:ind w:left="-15" w:right="-1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6C66" w:rsidRDefault="00FE6C66">
      <w:pPr>
        <w:tabs>
          <w:tab w:val="left" w:pos="8789"/>
        </w:tabs>
        <w:spacing w:after="0" w:line="360" w:lineRule="auto"/>
        <w:ind w:left="-15" w:right="-1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6C66" w:rsidRDefault="00FE6C66">
      <w:pPr>
        <w:tabs>
          <w:tab w:val="left" w:pos="8789"/>
        </w:tabs>
        <w:spacing w:after="0" w:line="360" w:lineRule="auto"/>
        <w:ind w:left="-15" w:right="-1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6C66" w:rsidRDefault="00FE6C66">
      <w:pPr>
        <w:tabs>
          <w:tab w:val="left" w:pos="8789"/>
        </w:tabs>
        <w:spacing w:after="0" w:line="360" w:lineRule="auto"/>
        <w:ind w:left="-15" w:right="-1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6C66" w:rsidRDefault="00FE6C66">
      <w:pPr>
        <w:tabs>
          <w:tab w:val="left" w:pos="8789"/>
        </w:tabs>
        <w:spacing w:after="0" w:line="360" w:lineRule="auto"/>
        <w:ind w:left="-15" w:right="-1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6C66" w:rsidRDefault="00FE6C66">
      <w:pPr>
        <w:tabs>
          <w:tab w:val="left" w:pos="8789"/>
        </w:tabs>
        <w:spacing w:after="0" w:line="360" w:lineRule="auto"/>
        <w:ind w:left="-15" w:right="-1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6C66" w:rsidRDefault="00FE6C66">
      <w:pPr>
        <w:tabs>
          <w:tab w:val="left" w:pos="8789"/>
        </w:tabs>
        <w:spacing w:after="0" w:line="360" w:lineRule="auto"/>
        <w:ind w:left="-15" w:right="-1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6C66" w:rsidRDefault="00FE6C66">
      <w:pPr>
        <w:tabs>
          <w:tab w:val="left" w:pos="8789"/>
        </w:tabs>
        <w:spacing w:after="0" w:line="360" w:lineRule="auto"/>
        <w:ind w:left="-15" w:right="-1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6C66" w:rsidRDefault="00FE6C66">
      <w:pPr>
        <w:tabs>
          <w:tab w:val="left" w:pos="8789"/>
        </w:tabs>
        <w:spacing w:after="0" w:line="36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6C66" w:rsidRDefault="00FE6C66">
      <w:pPr>
        <w:tabs>
          <w:tab w:val="left" w:pos="8789"/>
        </w:tabs>
        <w:spacing w:after="0" w:line="360" w:lineRule="auto"/>
        <w:ind w:right="-1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6C66" w:rsidRDefault="00FE6C66">
      <w:pPr>
        <w:tabs>
          <w:tab w:val="left" w:pos="8789"/>
        </w:tabs>
        <w:spacing w:after="0" w:line="360" w:lineRule="auto"/>
        <w:ind w:right="-1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6C66" w:rsidRDefault="00FE6C66">
      <w:pPr>
        <w:tabs>
          <w:tab w:val="left" w:pos="8789"/>
        </w:tabs>
        <w:spacing w:after="0" w:line="360" w:lineRule="auto"/>
        <w:ind w:right="-1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6C66" w:rsidRDefault="00FE6C66">
      <w:pPr>
        <w:tabs>
          <w:tab w:val="left" w:pos="8789"/>
        </w:tabs>
        <w:spacing w:after="0" w:line="360" w:lineRule="auto"/>
        <w:ind w:right="-1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6C66" w:rsidRDefault="00FE6C66">
      <w:pPr>
        <w:tabs>
          <w:tab w:val="left" w:pos="8789"/>
        </w:tabs>
        <w:spacing w:after="0" w:line="360" w:lineRule="auto"/>
        <w:ind w:right="-1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6C66" w:rsidRDefault="00FE6C66">
      <w:pPr>
        <w:tabs>
          <w:tab w:val="left" w:pos="8789"/>
        </w:tabs>
        <w:spacing w:after="0" w:line="360" w:lineRule="auto"/>
        <w:ind w:right="-1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gjdgxs" w:colFirst="0" w:colLast="0"/>
      <w:bookmarkEnd w:id="1"/>
    </w:p>
    <w:sectPr w:rsidR="00FE6C66">
      <w:footerReference w:type="default" r:id="rId7"/>
      <w:pgSz w:w="11906" w:h="16838"/>
      <w:pgMar w:top="993" w:right="1325" w:bottom="993" w:left="1418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6003" w:rsidRDefault="000B6003">
      <w:pPr>
        <w:spacing w:after="0" w:line="240" w:lineRule="auto"/>
      </w:pPr>
      <w:r>
        <w:separator/>
      </w:r>
    </w:p>
  </w:endnote>
  <w:endnote w:type="continuationSeparator" w:id="0">
    <w:p w:rsidR="000B6003" w:rsidRDefault="000B6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6C66" w:rsidRDefault="000B600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 w:rsidR="00531DE0"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531DE0">
      <w:rPr>
        <w:rFonts w:ascii="Times New Roman" w:eastAsia="Times New Roman" w:hAnsi="Times New Roman" w:cs="Times New Roman"/>
        <w:noProof/>
        <w:color w:val="000000"/>
        <w:sz w:val="24"/>
        <w:szCs w:val="24"/>
      </w:rPr>
      <w:t>3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FE6C66" w:rsidRDefault="00FE6C6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6003" w:rsidRDefault="000B6003">
      <w:pPr>
        <w:spacing w:after="0" w:line="240" w:lineRule="auto"/>
      </w:pPr>
      <w:r>
        <w:separator/>
      </w:r>
    </w:p>
  </w:footnote>
  <w:footnote w:type="continuationSeparator" w:id="0">
    <w:p w:rsidR="000B6003" w:rsidRDefault="000B6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B00CE"/>
    <w:multiLevelType w:val="multilevel"/>
    <w:tmpl w:val="167CD9A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86" w:hanging="11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06" w:hanging="19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26" w:hanging="26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46" w:hanging="33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66" w:hanging="40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86" w:hanging="47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06" w:hanging="55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26" w:hanging="62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49F32DFC"/>
    <w:multiLevelType w:val="multilevel"/>
    <w:tmpl w:val="BEE04EC0"/>
    <w:lvl w:ilvl="0">
      <w:start w:val="1"/>
      <w:numFmt w:val="bullet"/>
      <w:lvlText w:val="-"/>
      <w:lvlJc w:val="left"/>
      <w:pPr>
        <w:ind w:left="276" w:hanging="2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86" w:hanging="11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06" w:hanging="19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26" w:hanging="26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46" w:hanging="33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66" w:hanging="40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86" w:hanging="47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06" w:hanging="55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26" w:hanging="62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616C30A4"/>
    <w:multiLevelType w:val="multilevel"/>
    <w:tmpl w:val="72C2161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C66"/>
    <w:rsid w:val="00031C27"/>
    <w:rsid w:val="000B6003"/>
    <w:rsid w:val="00531DE0"/>
    <w:rsid w:val="00FE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66C85"/>
  <w15:docId w15:val="{4D99201F-77C3-42DF-9181-158E7D8D1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53" w:type="dxa"/>
        <w:left w:w="106" w:type="dxa"/>
        <w:bottom w:w="0" w:type="dxa"/>
        <w:right w:w="49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53" w:type="dxa"/>
        <w:left w:w="106" w:type="dxa"/>
        <w:bottom w:w="0" w:type="dxa"/>
        <w:right w:w="49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53" w:type="dxa"/>
        <w:left w:w="106" w:type="dxa"/>
        <w:bottom w:w="0" w:type="dxa"/>
        <w:right w:w="49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53" w:type="dxa"/>
        <w:left w:w="106" w:type="dxa"/>
        <w:bottom w:w="0" w:type="dxa"/>
        <w:right w:w="49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53" w:type="dxa"/>
        <w:left w:w="106" w:type="dxa"/>
        <w:bottom w:w="0" w:type="dxa"/>
        <w:right w:w="49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53" w:type="dxa"/>
        <w:left w:w="106" w:type="dxa"/>
        <w:bottom w:w="0" w:type="dxa"/>
        <w:right w:w="49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53" w:type="dxa"/>
        <w:left w:w="106" w:type="dxa"/>
        <w:bottom w:w="0" w:type="dxa"/>
        <w:right w:w="49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53" w:type="dxa"/>
        <w:left w:w="106" w:type="dxa"/>
        <w:bottom w:w="0" w:type="dxa"/>
        <w:right w:w="49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53" w:type="dxa"/>
        <w:left w:w="106" w:type="dxa"/>
        <w:bottom w:w="0" w:type="dxa"/>
        <w:right w:w="49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53" w:type="dxa"/>
        <w:left w:w="106" w:type="dxa"/>
        <w:bottom w:w="0" w:type="dxa"/>
        <w:right w:w="49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53" w:type="dxa"/>
        <w:left w:w="106" w:type="dxa"/>
        <w:bottom w:w="0" w:type="dxa"/>
        <w:right w:w="49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53" w:type="dxa"/>
        <w:left w:w="106" w:type="dxa"/>
        <w:bottom w:w="0" w:type="dxa"/>
        <w:right w:w="49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1377</Words>
  <Characters>7855</Characters>
  <Application>Microsoft Office Word</Application>
  <DocSecurity>0</DocSecurity>
  <Lines>65</Lines>
  <Paragraphs>18</Paragraphs>
  <ScaleCrop>false</ScaleCrop>
  <Company/>
  <LinksUpToDate>false</LinksUpToDate>
  <CharactersWithSpaces>9214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2022-01-12T13:13:00Z</dcterms:created>
  <dcterms:modified xsi:type="dcterms:W3CDTF">2022-01-12T13:18:00Z</dcterms:modified>
</cp:coreProperties>
</file>