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B7D" w:rsidRPr="00FE612E" w:rsidRDefault="008B5B7D" w:rsidP="008B5B7D">
      <w:pPr>
        <w:widowControl w:val="0"/>
        <w:tabs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proofErr w:type="spellStart"/>
      <w:r w:rsidRPr="00FE612E">
        <w:rPr>
          <w:sz w:val="28"/>
          <w:szCs w:val="28"/>
        </w:rPr>
        <w:t>Галузяк</w:t>
      </w:r>
      <w:proofErr w:type="spellEnd"/>
      <w:r w:rsidRPr="00FE612E">
        <w:rPr>
          <w:sz w:val="28"/>
          <w:szCs w:val="28"/>
        </w:rPr>
        <w:t xml:space="preserve"> В. М. Ціннісні детермінанти педагогічного спілкування / В. М. </w:t>
      </w:r>
      <w:proofErr w:type="spellStart"/>
      <w:r w:rsidRPr="00FE612E">
        <w:rPr>
          <w:sz w:val="28"/>
          <w:szCs w:val="28"/>
        </w:rPr>
        <w:t>Галузяк</w:t>
      </w:r>
      <w:proofErr w:type="spellEnd"/>
      <w:r w:rsidRPr="00FE612E">
        <w:rPr>
          <w:sz w:val="28"/>
          <w:szCs w:val="28"/>
        </w:rPr>
        <w:t xml:space="preserve"> // Науковий вісник Волинського національного університету імені Лесі Українки. Педагогічні науки. – 2010. – №14. – С. 169-174.</w:t>
      </w:r>
    </w:p>
    <w:p w:rsidR="006B1639" w:rsidRPr="00831B6E" w:rsidRDefault="006B1639" w:rsidP="006B1639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jc w:val="center"/>
        <w:rPr>
          <w:b/>
          <w:sz w:val="28"/>
          <w:szCs w:val="28"/>
        </w:rPr>
      </w:pPr>
      <w:r w:rsidRPr="00831B6E">
        <w:rPr>
          <w:b/>
          <w:sz w:val="28"/>
          <w:szCs w:val="28"/>
        </w:rPr>
        <w:t>Автор</w:t>
      </w:r>
    </w:p>
    <w:p w:rsidR="006B1639" w:rsidRPr="00831B6E" w:rsidRDefault="006B1639" w:rsidP="00E26B1D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proofErr w:type="spellStart"/>
      <w:r w:rsidRPr="00831B6E">
        <w:rPr>
          <w:sz w:val="28"/>
          <w:szCs w:val="28"/>
        </w:rPr>
        <w:t>Галузяк</w:t>
      </w:r>
      <w:proofErr w:type="spellEnd"/>
      <w:r w:rsidRPr="00831B6E">
        <w:rPr>
          <w:sz w:val="28"/>
          <w:szCs w:val="28"/>
        </w:rPr>
        <w:t>, В.</w:t>
      </w:r>
      <w:r w:rsidR="004A6007">
        <w:rPr>
          <w:sz w:val="28"/>
          <w:szCs w:val="28"/>
        </w:rPr>
        <w:t xml:space="preserve"> </w:t>
      </w:r>
      <w:r w:rsidRPr="00831B6E">
        <w:rPr>
          <w:sz w:val="28"/>
          <w:szCs w:val="28"/>
        </w:rPr>
        <w:t>М.</w:t>
      </w:r>
    </w:p>
    <w:p w:rsidR="006B1639" w:rsidRPr="00831B6E" w:rsidRDefault="006B1639" w:rsidP="00E26B1D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proofErr w:type="spellStart"/>
      <w:r w:rsidRPr="00831B6E">
        <w:rPr>
          <w:sz w:val="28"/>
          <w:szCs w:val="28"/>
        </w:rPr>
        <w:t>Галузяк</w:t>
      </w:r>
      <w:proofErr w:type="spellEnd"/>
      <w:r w:rsidRPr="00831B6E">
        <w:rPr>
          <w:sz w:val="28"/>
          <w:szCs w:val="28"/>
        </w:rPr>
        <w:t>, В.</w:t>
      </w:r>
      <w:r w:rsidR="004A6007">
        <w:rPr>
          <w:sz w:val="28"/>
          <w:szCs w:val="28"/>
        </w:rPr>
        <w:t xml:space="preserve"> </w:t>
      </w:r>
      <w:r w:rsidRPr="00831B6E">
        <w:rPr>
          <w:sz w:val="28"/>
          <w:szCs w:val="28"/>
        </w:rPr>
        <w:t xml:space="preserve">М. </w:t>
      </w:r>
    </w:p>
    <w:p w:rsidR="00413FFB" w:rsidRPr="00831B6E" w:rsidRDefault="00413FFB" w:rsidP="00E26B1D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proofErr w:type="spellStart"/>
      <w:r w:rsidRPr="00831B6E">
        <w:rPr>
          <w:sz w:val="28"/>
          <w:szCs w:val="28"/>
          <w:lang w:val="ru-RU"/>
        </w:rPr>
        <w:t>Haluziak</w:t>
      </w:r>
      <w:proofErr w:type="spellEnd"/>
      <w:r w:rsidR="006B1639" w:rsidRPr="00831B6E">
        <w:rPr>
          <w:sz w:val="28"/>
          <w:szCs w:val="28"/>
        </w:rPr>
        <w:t>,</w:t>
      </w:r>
      <w:r w:rsidRPr="00831B6E">
        <w:rPr>
          <w:sz w:val="28"/>
          <w:szCs w:val="28"/>
        </w:rPr>
        <w:t xml:space="preserve"> </w:t>
      </w:r>
      <w:r w:rsidRPr="00831B6E">
        <w:rPr>
          <w:sz w:val="28"/>
          <w:szCs w:val="28"/>
          <w:lang w:val="ru-RU"/>
        </w:rPr>
        <w:t>V</w:t>
      </w:r>
      <w:r w:rsidRPr="00831B6E">
        <w:rPr>
          <w:sz w:val="28"/>
          <w:szCs w:val="28"/>
        </w:rPr>
        <w:t xml:space="preserve">. </w:t>
      </w:r>
      <w:r w:rsidRPr="00831B6E">
        <w:rPr>
          <w:sz w:val="28"/>
          <w:szCs w:val="28"/>
          <w:lang w:val="ru-RU"/>
        </w:rPr>
        <w:t>M</w:t>
      </w:r>
      <w:r w:rsidRPr="00831B6E">
        <w:rPr>
          <w:sz w:val="28"/>
          <w:szCs w:val="28"/>
        </w:rPr>
        <w:t>.</w:t>
      </w:r>
    </w:p>
    <w:p w:rsidR="00413FFB" w:rsidRPr="00831B6E" w:rsidRDefault="00413FFB" w:rsidP="00E26B1D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jc w:val="center"/>
        <w:rPr>
          <w:b/>
          <w:sz w:val="28"/>
          <w:szCs w:val="28"/>
        </w:rPr>
      </w:pPr>
      <w:r w:rsidRPr="00831B6E">
        <w:rPr>
          <w:b/>
          <w:sz w:val="28"/>
          <w:szCs w:val="28"/>
        </w:rPr>
        <w:t>Назва</w:t>
      </w:r>
    </w:p>
    <w:p w:rsidR="008B5B7D" w:rsidRDefault="008B5B7D" w:rsidP="00E50607">
      <w:pPr>
        <w:ind w:firstLine="0"/>
        <w:rPr>
          <w:sz w:val="28"/>
          <w:szCs w:val="28"/>
        </w:rPr>
      </w:pPr>
      <w:r w:rsidRPr="00FE612E">
        <w:rPr>
          <w:sz w:val="28"/>
          <w:szCs w:val="28"/>
        </w:rPr>
        <w:t xml:space="preserve">Ціннісні детермінанти педагогічного спілкування </w:t>
      </w:r>
    </w:p>
    <w:p w:rsidR="008B5B7D" w:rsidRDefault="008B5B7D" w:rsidP="00E50607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proofErr w:type="spellStart"/>
      <w:r w:rsidRPr="008B5B7D">
        <w:rPr>
          <w:sz w:val="28"/>
          <w:szCs w:val="28"/>
        </w:rPr>
        <w:t>Ценностные</w:t>
      </w:r>
      <w:proofErr w:type="spellEnd"/>
      <w:r w:rsidRPr="008B5B7D">
        <w:rPr>
          <w:sz w:val="28"/>
          <w:szCs w:val="28"/>
        </w:rPr>
        <w:t xml:space="preserve"> </w:t>
      </w:r>
      <w:proofErr w:type="spellStart"/>
      <w:r w:rsidRPr="008B5B7D">
        <w:rPr>
          <w:sz w:val="28"/>
          <w:szCs w:val="28"/>
        </w:rPr>
        <w:t>факторы</w:t>
      </w:r>
      <w:proofErr w:type="spellEnd"/>
      <w:r w:rsidRPr="008B5B7D">
        <w:rPr>
          <w:sz w:val="28"/>
          <w:szCs w:val="28"/>
        </w:rPr>
        <w:t xml:space="preserve"> </w:t>
      </w:r>
      <w:proofErr w:type="spellStart"/>
      <w:r w:rsidRPr="008B5B7D">
        <w:rPr>
          <w:sz w:val="28"/>
          <w:szCs w:val="28"/>
        </w:rPr>
        <w:t>педагогического</w:t>
      </w:r>
      <w:proofErr w:type="spellEnd"/>
      <w:r w:rsidRPr="008B5B7D">
        <w:rPr>
          <w:sz w:val="28"/>
          <w:szCs w:val="28"/>
        </w:rPr>
        <w:t xml:space="preserve"> </w:t>
      </w:r>
      <w:proofErr w:type="spellStart"/>
      <w:r w:rsidRPr="008B5B7D">
        <w:rPr>
          <w:sz w:val="28"/>
          <w:szCs w:val="28"/>
        </w:rPr>
        <w:t>общения</w:t>
      </w:r>
      <w:proofErr w:type="spellEnd"/>
      <w:r w:rsidRPr="008B5B7D">
        <w:rPr>
          <w:sz w:val="28"/>
          <w:szCs w:val="28"/>
        </w:rPr>
        <w:t xml:space="preserve"> </w:t>
      </w:r>
    </w:p>
    <w:p w:rsidR="00E50607" w:rsidRDefault="008B5B7D" w:rsidP="00E50607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rPr>
          <w:sz w:val="28"/>
          <w:szCs w:val="28"/>
        </w:rPr>
      </w:pPr>
      <w:r w:rsidRPr="008B5B7D">
        <w:rPr>
          <w:sz w:val="28"/>
          <w:szCs w:val="28"/>
          <w:lang w:val="en-US"/>
        </w:rPr>
        <w:t>Valued factors of pedagogical communication</w:t>
      </w:r>
    </w:p>
    <w:p w:rsidR="00910E40" w:rsidRPr="00831B6E" w:rsidRDefault="00910E40" w:rsidP="00910E40">
      <w:pPr>
        <w:widowControl w:val="0"/>
        <w:tabs>
          <w:tab w:val="left" w:pos="142"/>
          <w:tab w:val="left" w:pos="426"/>
        </w:tabs>
        <w:autoSpaceDE w:val="0"/>
        <w:autoSpaceDN w:val="0"/>
        <w:adjustRightInd w:val="0"/>
        <w:ind w:firstLine="0"/>
        <w:jc w:val="center"/>
        <w:rPr>
          <w:b/>
          <w:sz w:val="28"/>
          <w:szCs w:val="28"/>
        </w:rPr>
      </w:pPr>
      <w:r w:rsidRPr="00B31F9C">
        <w:rPr>
          <w:b/>
          <w:sz w:val="28"/>
          <w:szCs w:val="28"/>
        </w:rPr>
        <w:t>Ключові слова</w:t>
      </w:r>
    </w:p>
    <w:p w:rsidR="00910E40" w:rsidRDefault="008B5B7D" w:rsidP="008B5B7D">
      <w:pPr>
        <w:pStyle w:val="51"/>
        <w:ind w:firstLine="0"/>
        <w:jc w:val="left"/>
        <w:rPr>
          <w:rFonts w:eastAsia="MS Mincho"/>
          <w:i w:val="0"/>
          <w:color w:val="auto"/>
          <w:sz w:val="28"/>
          <w:szCs w:val="28"/>
          <w:lang w:val="uk-UA"/>
        </w:rPr>
      </w:pPr>
      <w:r w:rsidRPr="008B5B7D">
        <w:rPr>
          <w:rFonts w:eastAsia="MS Mincho"/>
          <w:i w:val="0"/>
          <w:color w:val="auto"/>
          <w:sz w:val="28"/>
          <w:szCs w:val="28"/>
          <w:lang w:val="uk-UA"/>
        </w:rPr>
        <w:t>цінність, ціннісні орієнтації, педагогічне спілкування</w:t>
      </w:r>
    </w:p>
    <w:p w:rsidR="008B5B7D" w:rsidRPr="00831B6E" w:rsidRDefault="008B5B7D" w:rsidP="008B5B7D">
      <w:pPr>
        <w:pStyle w:val="51"/>
        <w:jc w:val="left"/>
        <w:rPr>
          <w:i w:val="0"/>
          <w:sz w:val="28"/>
          <w:szCs w:val="28"/>
          <w:lang w:val="uk-UA"/>
        </w:rPr>
      </w:pPr>
    </w:p>
    <w:p w:rsidR="008B5B7D" w:rsidRDefault="008B5B7D" w:rsidP="008B5B7D">
      <w:pPr>
        <w:pStyle w:val="51"/>
        <w:ind w:firstLine="0"/>
        <w:jc w:val="left"/>
        <w:rPr>
          <w:rFonts w:eastAsiaTheme="minorHAnsi"/>
          <w:i w:val="0"/>
          <w:sz w:val="28"/>
          <w:szCs w:val="28"/>
          <w:lang w:val="ru-RU" w:eastAsia="en-US"/>
        </w:rPr>
      </w:pPr>
      <w:r w:rsidRPr="008B5B7D">
        <w:rPr>
          <w:rFonts w:eastAsiaTheme="minorHAnsi"/>
          <w:i w:val="0"/>
          <w:sz w:val="28"/>
          <w:szCs w:val="28"/>
          <w:lang w:val="ru-RU" w:eastAsia="en-US"/>
        </w:rPr>
        <w:t>ценность, ценностные ориентации, педагогическое общение</w:t>
      </w:r>
    </w:p>
    <w:p w:rsidR="00910E40" w:rsidRPr="00831B6E" w:rsidRDefault="00910E40" w:rsidP="008B5B7D">
      <w:pPr>
        <w:pStyle w:val="51"/>
        <w:ind w:firstLine="0"/>
        <w:jc w:val="left"/>
        <w:rPr>
          <w:i w:val="0"/>
          <w:sz w:val="28"/>
          <w:szCs w:val="28"/>
          <w:lang w:val="uk-UA"/>
        </w:rPr>
      </w:pPr>
      <w:r w:rsidRPr="00912EA1">
        <w:rPr>
          <w:rFonts w:eastAsiaTheme="minorHAnsi"/>
          <w:i w:val="0"/>
          <w:sz w:val="28"/>
          <w:szCs w:val="28"/>
          <w:lang w:val="ru-RU" w:eastAsia="en-US"/>
        </w:rPr>
        <w:t xml:space="preserve"> </w:t>
      </w:r>
    </w:p>
    <w:p w:rsidR="008B5B7D" w:rsidRDefault="008B5B7D" w:rsidP="008B5B7D">
      <w:pPr>
        <w:pStyle w:val="51"/>
        <w:ind w:firstLine="0"/>
        <w:jc w:val="left"/>
        <w:rPr>
          <w:rFonts w:eastAsiaTheme="minorHAnsi"/>
          <w:i w:val="0"/>
          <w:sz w:val="28"/>
          <w:szCs w:val="28"/>
          <w:lang w:val="uk-UA" w:eastAsia="en-US"/>
        </w:rPr>
      </w:pPr>
      <w:proofErr w:type="gramStart"/>
      <w:r w:rsidRPr="008B5B7D">
        <w:rPr>
          <w:rFonts w:eastAsiaTheme="minorHAnsi"/>
          <w:i w:val="0"/>
          <w:sz w:val="28"/>
          <w:szCs w:val="28"/>
          <w:lang w:eastAsia="en-US"/>
        </w:rPr>
        <w:t>value</w:t>
      </w:r>
      <w:proofErr w:type="gramEnd"/>
      <w:r w:rsidRPr="008B5B7D">
        <w:rPr>
          <w:rFonts w:eastAsiaTheme="minorHAnsi"/>
          <w:i w:val="0"/>
          <w:sz w:val="28"/>
          <w:szCs w:val="28"/>
          <w:lang w:eastAsia="en-US"/>
        </w:rPr>
        <w:t xml:space="preserve">, valued orientations, pedagogical communication </w:t>
      </w:r>
    </w:p>
    <w:p w:rsidR="00910E40" w:rsidRPr="00831B6E" w:rsidRDefault="00910E40" w:rsidP="00910E40">
      <w:pPr>
        <w:pStyle w:val="51"/>
        <w:jc w:val="center"/>
        <w:rPr>
          <w:b/>
          <w:i w:val="0"/>
          <w:sz w:val="28"/>
          <w:szCs w:val="28"/>
          <w:lang w:val="uk-UA"/>
        </w:rPr>
      </w:pPr>
      <w:r w:rsidRPr="00831B6E">
        <w:rPr>
          <w:b/>
          <w:i w:val="0"/>
          <w:sz w:val="28"/>
          <w:szCs w:val="28"/>
          <w:lang w:val="uk-UA"/>
        </w:rPr>
        <w:t>Анотації</w:t>
      </w:r>
    </w:p>
    <w:p w:rsidR="008B5B7D" w:rsidRPr="008B5B7D" w:rsidRDefault="008B5B7D" w:rsidP="008B5B7D">
      <w:pPr>
        <w:pStyle w:val="51"/>
        <w:ind w:firstLine="0"/>
        <w:rPr>
          <w:rFonts w:eastAsia="MS Mincho"/>
          <w:i w:val="0"/>
          <w:sz w:val="28"/>
          <w:szCs w:val="28"/>
          <w:lang w:val="uk-UA"/>
        </w:rPr>
      </w:pPr>
      <w:r w:rsidRPr="008B5B7D">
        <w:rPr>
          <w:rFonts w:eastAsia="MS Mincho"/>
          <w:i w:val="0"/>
          <w:sz w:val="28"/>
          <w:szCs w:val="28"/>
          <w:lang w:val="uk-UA"/>
        </w:rPr>
        <w:t xml:space="preserve">У статті проблема ціннісної детермінації педагогічного спілкування розглядається з позицій особистісного підходу. З'ясовані психологічні механізми ціннісної регуляції педагогічного спілкування. Емпіричним шляхом виокремлено й проаналізовано чотири типи ціннісних орієнтацій учителів у сфері педагогічного спілкування: дидактична, статусна, дисциплінарна й особистісна. </w:t>
      </w:r>
    </w:p>
    <w:p w:rsidR="008B5B7D" w:rsidRPr="008B5B7D" w:rsidRDefault="008B5B7D" w:rsidP="008B5B7D">
      <w:pPr>
        <w:pStyle w:val="51"/>
        <w:ind w:firstLine="0"/>
        <w:rPr>
          <w:rFonts w:eastAsia="MS Mincho"/>
          <w:i w:val="0"/>
          <w:sz w:val="28"/>
          <w:szCs w:val="28"/>
          <w:lang w:val="uk-UA"/>
        </w:rPr>
      </w:pPr>
    </w:p>
    <w:p w:rsidR="008B5B7D" w:rsidRPr="008B5B7D" w:rsidRDefault="008B5B7D" w:rsidP="008B5B7D">
      <w:pPr>
        <w:pStyle w:val="51"/>
        <w:ind w:firstLine="0"/>
        <w:rPr>
          <w:rFonts w:eastAsia="MS Mincho"/>
          <w:i w:val="0"/>
          <w:sz w:val="28"/>
          <w:szCs w:val="28"/>
          <w:lang w:val="uk-UA"/>
        </w:rPr>
      </w:pPr>
      <w:r w:rsidRPr="008B5B7D">
        <w:rPr>
          <w:rFonts w:eastAsia="MS Mincho"/>
          <w:i w:val="0"/>
          <w:sz w:val="28"/>
          <w:szCs w:val="28"/>
          <w:lang w:val="uk-UA"/>
        </w:rPr>
        <w:t xml:space="preserve">В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статье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проблема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ценностной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детерминации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педагогического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общения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рассматривается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с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позиций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личностного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подхода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.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Рассмотрены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психологические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механизмы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ценностной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регуляции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педагогического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общения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.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Эмпирическим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путем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выделены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и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проанализированы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четыре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типа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ценностных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ориентаций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учителей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в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сфере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педагогического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общения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: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дидактичная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,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статусная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,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дисциплинарная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и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личностная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. </w:t>
      </w:r>
    </w:p>
    <w:p w:rsidR="008B5B7D" w:rsidRPr="008B5B7D" w:rsidRDefault="008B5B7D" w:rsidP="008B5B7D">
      <w:pPr>
        <w:pStyle w:val="51"/>
        <w:ind w:firstLine="0"/>
        <w:rPr>
          <w:rFonts w:eastAsia="MS Mincho"/>
          <w:i w:val="0"/>
          <w:sz w:val="28"/>
          <w:szCs w:val="28"/>
          <w:lang w:val="uk-UA"/>
        </w:rPr>
      </w:pPr>
      <w:bookmarkStart w:id="0" w:name="_GoBack"/>
      <w:bookmarkEnd w:id="0"/>
    </w:p>
    <w:p w:rsidR="00910E40" w:rsidRPr="00B31F9C" w:rsidRDefault="008B5B7D" w:rsidP="008B5B7D">
      <w:pPr>
        <w:pStyle w:val="51"/>
        <w:ind w:firstLine="0"/>
        <w:rPr>
          <w:rFonts w:eastAsiaTheme="minorHAnsi"/>
          <w:i w:val="0"/>
          <w:sz w:val="28"/>
          <w:szCs w:val="28"/>
          <w:lang w:val="uk-UA" w:eastAsia="en-US"/>
        </w:rPr>
      </w:pP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From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positions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personality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approach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the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problem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valued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determination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stylish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features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pedagogical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communication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is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examined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.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The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psychological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mechanisms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the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valued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adjusting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pedagogical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intercourse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are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grounded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.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By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the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project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method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selected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and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analysed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four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types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the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valued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orientations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of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pedagogical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 xml:space="preserve"> </w:t>
      </w:r>
      <w:proofErr w:type="spellStart"/>
      <w:r w:rsidRPr="008B5B7D">
        <w:rPr>
          <w:rFonts w:eastAsia="MS Mincho"/>
          <w:i w:val="0"/>
          <w:sz w:val="28"/>
          <w:szCs w:val="28"/>
          <w:lang w:val="uk-UA"/>
        </w:rPr>
        <w:t>activity</w:t>
      </w:r>
      <w:proofErr w:type="spellEnd"/>
      <w:r w:rsidRPr="008B5B7D">
        <w:rPr>
          <w:rFonts w:eastAsia="MS Mincho"/>
          <w:i w:val="0"/>
          <w:sz w:val="28"/>
          <w:szCs w:val="28"/>
          <w:lang w:val="uk-UA"/>
        </w:rPr>
        <w:t>.</w:t>
      </w:r>
    </w:p>
    <w:sectPr w:rsidR="00910E40" w:rsidRPr="00B31F9C" w:rsidSect="004A54FD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D4067D"/>
    <w:multiLevelType w:val="hybridMultilevel"/>
    <w:tmpl w:val="1DDE21E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FFB"/>
    <w:rsid w:val="00210728"/>
    <w:rsid w:val="00213F95"/>
    <w:rsid w:val="002D344C"/>
    <w:rsid w:val="002D4632"/>
    <w:rsid w:val="00413FFB"/>
    <w:rsid w:val="00481093"/>
    <w:rsid w:val="004A54FD"/>
    <w:rsid w:val="004A579D"/>
    <w:rsid w:val="004A6007"/>
    <w:rsid w:val="00531DF7"/>
    <w:rsid w:val="005409B4"/>
    <w:rsid w:val="006460A6"/>
    <w:rsid w:val="006B1639"/>
    <w:rsid w:val="0078097E"/>
    <w:rsid w:val="00831B6E"/>
    <w:rsid w:val="008B5B7D"/>
    <w:rsid w:val="008F45FD"/>
    <w:rsid w:val="00910E40"/>
    <w:rsid w:val="00912EA1"/>
    <w:rsid w:val="0093639E"/>
    <w:rsid w:val="00B31F9C"/>
    <w:rsid w:val="00B33F66"/>
    <w:rsid w:val="00C3042F"/>
    <w:rsid w:val="00DB2318"/>
    <w:rsid w:val="00DC14F0"/>
    <w:rsid w:val="00E26B1D"/>
    <w:rsid w:val="00E50607"/>
    <w:rsid w:val="00EE4CFB"/>
    <w:rsid w:val="00F4258A"/>
    <w:rsid w:val="00F62322"/>
    <w:rsid w:val="00FF2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FFB"/>
    <w:pPr>
      <w:spacing w:after="0" w:line="240" w:lineRule="auto"/>
      <w:ind w:firstLine="425"/>
      <w:jc w:val="both"/>
    </w:pPr>
    <w:rPr>
      <w:rFonts w:ascii="Times New Roman" w:eastAsia="Times New Roman" w:hAnsi="Times New Roman" w:cs="Times New Roman"/>
      <w:spacing w:val="-3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3FF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5">
    <w:name w:val="УДК_Стиль5"/>
    <w:basedOn w:val="a"/>
    <w:link w:val="50"/>
    <w:qFormat/>
    <w:rsid w:val="00413FFB"/>
    <w:pPr>
      <w:keepNext/>
      <w:spacing w:before="480"/>
      <w:ind w:firstLine="0"/>
    </w:pPr>
    <w:rPr>
      <w:b/>
      <w:szCs w:val="22"/>
    </w:rPr>
  </w:style>
  <w:style w:type="character" w:customStyle="1" w:styleId="50">
    <w:name w:val="УДК_Стиль5 Знак"/>
    <w:basedOn w:val="a0"/>
    <w:link w:val="5"/>
    <w:rsid w:val="00413FFB"/>
    <w:rPr>
      <w:rFonts w:ascii="Times New Roman" w:eastAsia="Times New Roman" w:hAnsi="Times New Roman" w:cs="Times New Roman"/>
      <w:b/>
      <w:spacing w:val="-3"/>
      <w:lang w:eastAsia="ru-RU"/>
    </w:rPr>
  </w:style>
  <w:style w:type="paragraph" w:customStyle="1" w:styleId="51">
    <w:name w:val="Анотація_Стиль5"/>
    <w:basedOn w:val="a3"/>
    <w:link w:val="52"/>
    <w:qFormat/>
    <w:rsid w:val="00413FFB"/>
    <w:rPr>
      <w:i/>
      <w:color w:val="000000"/>
      <w:sz w:val="20"/>
      <w:szCs w:val="20"/>
      <w:lang w:val="en-US"/>
    </w:rPr>
  </w:style>
  <w:style w:type="character" w:customStyle="1" w:styleId="52">
    <w:name w:val="Анотація_Стиль5 Знак"/>
    <w:basedOn w:val="a0"/>
    <w:link w:val="51"/>
    <w:rsid w:val="00413FFB"/>
    <w:rPr>
      <w:rFonts w:ascii="Times New Roman" w:eastAsia="Times New Roman" w:hAnsi="Times New Roman" w:cs="Times New Roman"/>
      <w:i/>
      <w:color w:val="000000"/>
      <w:spacing w:val="-3"/>
      <w:sz w:val="20"/>
      <w:szCs w:val="20"/>
      <w:lang w:val="en-US" w:eastAsia="ru-RU"/>
    </w:rPr>
  </w:style>
  <w:style w:type="paragraph" w:customStyle="1" w:styleId="21">
    <w:name w:val="Заголовок 2 рус"/>
    <w:basedOn w:val="2"/>
    <w:link w:val="22"/>
    <w:qFormat/>
    <w:rsid w:val="00413FFB"/>
    <w:pPr>
      <w:keepLines w:val="0"/>
      <w:spacing w:before="240" w:after="120" w:line="281" w:lineRule="auto"/>
      <w:ind w:firstLine="0"/>
      <w:jc w:val="center"/>
    </w:pPr>
    <w:rPr>
      <w:rFonts w:ascii="Times New Roman" w:eastAsia="Times New Roman" w:hAnsi="Times New Roman" w:cs="Times New Roman"/>
      <w:bCs w:val="0"/>
      <w:caps/>
      <w:color w:val="auto"/>
      <w:sz w:val="22"/>
      <w:szCs w:val="20"/>
      <w:lang w:val="ru-RU" w:eastAsia="uk-UA"/>
    </w:rPr>
  </w:style>
  <w:style w:type="paragraph" w:customStyle="1" w:styleId="23">
    <w:name w:val="Заголовок 2 анг"/>
    <w:basedOn w:val="2"/>
    <w:link w:val="24"/>
    <w:qFormat/>
    <w:rsid w:val="00413FFB"/>
    <w:pPr>
      <w:keepLines w:val="0"/>
      <w:spacing w:before="240" w:after="120" w:line="281" w:lineRule="auto"/>
      <w:ind w:firstLine="0"/>
      <w:jc w:val="center"/>
    </w:pPr>
    <w:rPr>
      <w:rFonts w:ascii="Times New Roman" w:eastAsia="Times New Roman" w:hAnsi="Times New Roman" w:cs="Times New Roman"/>
      <w:bCs w:val="0"/>
      <w:caps/>
      <w:color w:val="auto"/>
      <w:sz w:val="22"/>
      <w:szCs w:val="20"/>
      <w:lang w:val="en-US"/>
    </w:rPr>
  </w:style>
  <w:style w:type="character" w:customStyle="1" w:styleId="22">
    <w:name w:val="Заголовок 2 рус Знак"/>
    <w:basedOn w:val="a0"/>
    <w:link w:val="21"/>
    <w:rsid w:val="00413FFB"/>
    <w:rPr>
      <w:rFonts w:ascii="Times New Roman" w:eastAsia="Times New Roman" w:hAnsi="Times New Roman" w:cs="Times New Roman"/>
      <w:b/>
      <w:caps/>
      <w:spacing w:val="-3"/>
      <w:szCs w:val="20"/>
      <w:lang w:val="ru-RU" w:eastAsia="uk-UA"/>
    </w:rPr>
  </w:style>
  <w:style w:type="paragraph" w:customStyle="1" w:styleId="a4">
    <w:name w:val="Автор_рус"/>
    <w:basedOn w:val="a"/>
    <w:link w:val="a5"/>
    <w:qFormat/>
    <w:rsid w:val="00413FFB"/>
    <w:pPr>
      <w:spacing w:after="120"/>
      <w:ind w:firstLine="0"/>
      <w:jc w:val="right"/>
    </w:pPr>
    <w:rPr>
      <w:b/>
      <w:sz w:val="24"/>
      <w:szCs w:val="24"/>
      <w:lang w:val="ru-RU"/>
    </w:rPr>
  </w:style>
  <w:style w:type="character" w:customStyle="1" w:styleId="24">
    <w:name w:val="Заголовок 2 анг Знак"/>
    <w:basedOn w:val="a0"/>
    <w:link w:val="23"/>
    <w:rsid w:val="00413FFB"/>
    <w:rPr>
      <w:rFonts w:ascii="Times New Roman" w:eastAsia="Times New Roman" w:hAnsi="Times New Roman" w:cs="Times New Roman"/>
      <w:b/>
      <w:caps/>
      <w:spacing w:val="-3"/>
      <w:szCs w:val="20"/>
      <w:lang w:val="en-US" w:eastAsia="ru-RU"/>
    </w:rPr>
  </w:style>
  <w:style w:type="paragraph" w:customStyle="1" w:styleId="a6">
    <w:name w:val="Автор_анг"/>
    <w:basedOn w:val="a"/>
    <w:link w:val="a7"/>
    <w:qFormat/>
    <w:rsid w:val="00413FFB"/>
    <w:pPr>
      <w:spacing w:after="120"/>
      <w:ind w:firstLine="0"/>
      <w:jc w:val="right"/>
    </w:pPr>
    <w:rPr>
      <w:b/>
      <w:sz w:val="24"/>
      <w:szCs w:val="24"/>
      <w:lang w:val="en-US"/>
    </w:rPr>
  </w:style>
  <w:style w:type="character" w:customStyle="1" w:styleId="a5">
    <w:name w:val="Автор_рус Знак"/>
    <w:basedOn w:val="a0"/>
    <w:link w:val="a4"/>
    <w:rsid w:val="00413FFB"/>
    <w:rPr>
      <w:rFonts w:ascii="Times New Roman" w:eastAsia="Times New Roman" w:hAnsi="Times New Roman" w:cs="Times New Roman"/>
      <w:b/>
      <w:spacing w:val="-3"/>
      <w:sz w:val="24"/>
      <w:szCs w:val="24"/>
      <w:lang w:val="ru-RU" w:eastAsia="ru-RU"/>
    </w:rPr>
  </w:style>
  <w:style w:type="character" w:customStyle="1" w:styleId="a7">
    <w:name w:val="Автор_анг Знак"/>
    <w:basedOn w:val="a0"/>
    <w:link w:val="a6"/>
    <w:rsid w:val="00413FFB"/>
    <w:rPr>
      <w:rFonts w:ascii="Times New Roman" w:eastAsia="Times New Roman" w:hAnsi="Times New Roman" w:cs="Times New Roman"/>
      <w:b/>
      <w:spacing w:val="-3"/>
      <w:sz w:val="24"/>
      <w:szCs w:val="24"/>
      <w:lang w:val="en-US" w:eastAsia="ru-RU"/>
    </w:rPr>
  </w:style>
  <w:style w:type="paragraph" w:styleId="a3">
    <w:name w:val="Normal (Web)"/>
    <w:basedOn w:val="a"/>
    <w:uiPriority w:val="99"/>
    <w:semiHidden/>
    <w:unhideWhenUsed/>
    <w:rsid w:val="00413FFB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3FFB"/>
    <w:rPr>
      <w:rFonts w:asciiTheme="majorHAnsi" w:eastAsiaTheme="majorEastAsia" w:hAnsiTheme="majorHAnsi" w:cstheme="majorBidi"/>
      <w:b/>
      <w:bCs/>
      <w:color w:val="4F81BD" w:themeColor="accent1"/>
      <w:spacing w:val="-3"/>
      <w:sz w:val="26"/>
      <w:szCs w:val="26"/>
      <w:lang w:eastAsia="ru-RU"/>
    </w:rPr>
  </w:style>
  <w:style w:type="character" w:styleId="a8">
    <w:name w:val="Emphasis"/>
    <w:basedOn w:val="a0"/>
    <w:uiPriority w:val="20"/>
    <w:qFormat/>
    <w:rsid w:val="00481093"/>
    <w:rPr>
      <w:rFonts w:cs="Times New Roman"/>
      <w:i/>
      <w:iCs/>
    </w:rPr>
  </w:style>
  <w:style w:type="character" w:customStyle="1" w:styleId="apple-converted-space">
    <w:name w:val="apple-converted-space"/>
    <w:basedOn w:val="a0"/>
    <w:rsid w:val="00481093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FFB"/>
    <w:pPr>
      <w:spacing w:after="0" w:line="240" w:lineRule="auto"/>
      <w:ind w:firstLine="425"/>
      <w:jc w:val="both"/>
    </w:pPr>
    <w:rPr>
      <w:rFonts w:ascii="Times New Roman" w:eastAsia="Times New Roman" w:hAnsi="Times New Roman" w:cs="Times New Roman"/>
      <w:spacing w:val="-3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3FF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5">
    <w:name w:val="УДК_Стиль5"/>
    <w:basedOn w:val="a"/>
    <w:link w:val="50"/>
    <w:qFormat/>
    <w:rsid w:val="00413FFB"/>
    <w:pPr>
      <w:keepNext/>
      <w:spacing w:before="480"/>
      <w:ind w:firstLine="0"/>
    </w:pPr>
    <w:rPr>
      <w:b/>
      <w:szCs w:val="22"/>
    </w:rPr>
  </w:style>
  <w:style w:type="character" w:customStyle="1" w:styleId="50">
    <w:name w:val="УДК_Стиль5 Знак"/>
    <w:basedOn w:val="a0"/>
    <w:link w:val="5"/>
    <w:rsid w:val="00413FFB"/>
    <w:rPr>
      <w:rFonts w:ascii="Times New Roman" w:eastAsia="Times New Roman" w:hAnsi="Times New Roman" w:cs="Times New Roman"/>
      <w:b/>
      <w:spacing w:val="-3"/>
      <w:lang w:eastAsia="ru-RU"/>
    </w:rPr>
  </w:style>
  <w:style w:type="paragraph" w:customStyle="1" w:styleId="51">
    <w:name w:val="Анотація_Стиль5"/>
    <w:basedOn w:val="a3"/>
    <w:link w:val="52"/>
    <w:qFormat/>
    <w:rsid w:val="00413FFB"/>
    <w:rPr>
      <w:i/>
      <w:color w:val="000000"/>
      <w:sz w:val="20"/>
      <w:szCs w:val="20"/>
      <w:lang w:val="en-US"/>
    </w:rPr>
  </w:style>
  <w:style w:type="character" w:customStyle="1" w:styleId="52">
    <w:name w:val="Анотація_Стиль5 Знак"/>
    <w:basedOn w:val="a0"/>
    <w:link w:val="51"/>
    <w:rsid w:val="00413FFB"/>
    <w:rPr>
      <w:rFonts w:ascii="Times New Roman" w:eastAsia="Times New Roman" w:hAnsi="Times New Roman" w:cs="Times New Roman"/>
      <w:i/>
      <w:color w:val="000000"/>
      <w:spacing w:val="-3"/>
      <w:sz w:val="20"/>
      <w:szCs w:val="20"/>
      <w:lang w:val="en-US" w:eastAsia="ru-RU"/>
    </w:rPr>
  </w:style>
  <w:style w:type="paragraph" w:customStyle="1" w:styleId="21">
    <w:name w:val="Заголовок 2 рус"/>
    <w:basedOn w:val="2"/>
    <w:link w:val="22"/>
    <w:qFormat/>
    <w:rsid w:val="00413FFB"/>
    <w:pPr>
      <w:keepLines w:val="0"/>
      <w:spacing w:before="240" w:after="120" w:line="281" w:lineRule="auto"/>
      <w:ind w:firstLine="0"/>
      <w:jc w:val="center"/>
    </w:pPr>
    <w:rPr>
      <w:rFonts w:ascii="Times New Roman" w:eastAsia="Times New Roman" w:hAnsi="Times New Roman" w:cs="Times New Roman"/>
      <w:bCs w:val="0"/>
      <w:caps/>
      <w:color w:val="auto"/>
      <w:sz w:val="22"/>
      <w:szCs w:val="20"/>
      <w:lang w:val="ru-RU" w:eastAsia="uk-UA"/>
    </w:rPr>
  </w:style>
  <w:style w:type="paragraph" w:customStyle="1" w:styleId="23">
    <w:name w:val="Заголовок 2 анг"/>
    <w:basedOn w:val="2"/>
    <w:link w:val="24"/>
    <w:qFormat/>
    <w:rsid w:val="00413FFB"/>
    <w:pPr>
      <w:keepLines w:val="0"/>
      <w:spacing w:before="240" w:after="120" w:line="281" w:lineRule="auto"/>
      <w:ind w:firstLine="0"/>
      <w:jc w:val="center"/>
    </w:pPr>
    <w:rPr>
      <w:rFonts w:ascii="Times New Roman" w:eastAsia="Times New Roman" w:hAnsi="Times New Roman" w:cs="Times New Roman"/>
      <w:bCs w:val="0"/>
      <w:caps/>
      <w:color w:val="auto"/>
      <w:sz w:val="22"/>
      <w:szCs w:val="20"/>
      <w:lang w:val="en-US"/>
    </w:rPr>
  </w:style>
  <w:style w:type="character" w:customStyle="1" w:styleId="22">
    <w:name w:val="Заголовок 2 рус Знак"/>
    <w:basedOn w:val="a0"/>
    <w:link w:val="21"/>
    <w:rsid w:val="00413FFB"/>
    <w:rPr>
      <w:rFonts w:ascii="Times New Roman" w:eastAsia="Times New Roman" w:hAnsi="Times New Roman" w:cs="Times New Roman"/>
      <w:b/>
      <w:caps/>
      <w:spacing w:val="-3"/>
      <w:szCs w:val="20"/>
      <w:lang w:val="ru-RU" w:eastAsia="uk-UA"/>
    </w:rPr>
  </w:style>
  <w:style w:type="paragraph" w:customStyle="1" w:styleId="a4">
    <w:name w:val="Автор_рус"/>
    <w:basedOn w:val="a"/>
    <w:link w:val="a5"/>
    <w:qFormat/>
    <w:rsid w:val="00413FFB"/>
    <w:pPr>
      <w:spacing w:after="120"/>
      <w:ind w:firstLine="0"/>
      <w:jc w:val="right"/>
    </w:pPr>
    <w:rPr>
      <w:b/>
      <w:sz w:val="24"/>
      <w:szCs w:val="24"/>
      <w:lang w:val="ru-RU"/>
    </w:rPr>
  </w:style>
  <w:style w:type="character" w:customStyle="1" w:styleId="24">
    <w:name w:val="Заголовок 2 анг Знак"/>
    <w:basedOn w:val="a0"/>
    <w:link w:val="23"/>
    <w:rsid w:val="00413FFB"/>
    <w:rPr>
      <w:rFonts w:ascii="Times New Roman" w:eastAsia="Times New Roman" w:hAnsi="Times New Roman" w:cs="Times New Roman"/>
      <w:b/>
      <w:caps/>
      <w:spacing w:val="-3"/>
      <w:szCs w:val="20"/>
      <w:lang w:val="en-US" w:eastAsia="ru-RU"/>
    </w:rPr>
  </w:style>
  <w:style w:type="paragraph" w:customStyle="1" w:styleId="a6">
    <w:name w:val="Автор_анг"/>
    <w:basedOn w:val="a"/>
    <w:link w:val="a7"/>
    <w:qFormat/>
    <w:rsid w:val="00413FFB"/>
    <w:pPr>
      <w:spacing w:after="120"/>
      <w:ind w:firstLine="0"/>
      <w:jc w:val="right"/>
    </w:pPr>
    <w:rPr>
      <w:b/>
      <w:sz w:val="24"/>
      <w:szCs w:val="24"/>
      <w:lang w:val="en-US"/>
    </w:rPr>
  </w:style>
  <w:style w:type="character" w:customStyle="1" w:styleId="a5">
    <w:name w:val="Автор_рус Знак"/>
    <w:basedOn w:val="a0"/>
    <w:link w:val="a4"/>
    <w:rsid w:val="00413FFB"/>
    <w:rPr>
      <w:rFonts w:ascii="Times New Roman" w:eastAsia="Times New Roman" w:hAnsi="Times New Roman" w:cs="Times New Roman"/>
      <w:b/>
      <w:spacing w:val="-3"/>
      <w:sz w:val="24"/>
      <w:szCs w:val="24"/>
      <w:lang w:val="ru-RU" w:eastAsia="ru-RU"/>
    </w:rPr>
  </w:style>
  <w:style w:type="character" w:customStyle="1" w:styleId="a7">
    <w:name w:val="Автор_анг Знак"/>
    <w:basedOn w:val="a0"/>
    <w:link w:val="a6"/>
    <w:rsid w:val="00413FFB"/>
    <w:rPr>
      <w:rFonts w:ascii="Times New Roman" w:eastAsia="Times New Roman" w:hAnsi="Times New Roman" w:cs="Times New Roman"/>
      <w:b/>
      <w:spacing w:val="-3"/>
      <w:sz w:val="24"/>
      <w:szCs w:val="24"/>
      <w:lang w:val="en-US" w:eastAsia="ru-RU"/>
    </w:rPr>
  </w:style>
  <w:style w:type="paragraph" w:styleId="a3">
    <w:name w:val="Normal (Web)"/>
    <w:basedOn w:val="a"/>
    <w:uiPriority w:val="99"/>
    <w:semiHidden/>
    <w:unhideWhenUsed/>
    <w:rsid w:val="00413FFB"/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413FFB"/>
    <w:rPr>
      <w:rFonts w:asciiTheme="majorHAnsi" w:eastAsiaTheme="majorEastAsia" w:hAnsiTheme="majorHAnsi" w:cstheme="majorBidi"/>
      <w:b/>
      <w:bCs/>
      <w:color w:val="4F81BD" w:themeColor="accent1"/>
      <w:spacing w:val="-3"/>
      <w:sz w:val="26"/>
      <w:szCs w:val="26"/>
      <w:lang w:eastAsia="ru-RU"/>
    </w:rPr>
  </w:style>
  <w:style w:type="character" w:styleId="a8">
    <w:name w:val="Emphasis"/>
    <w:basedOn w:val="a0"/>
    <w:uiPriority w:val="20"/>
    <w:qFormat/>
    <w:rsid w:val="00481093"/>
    <w:rPr>
      <w:rFonts w:cs="Times New Roman"/>
      <w:i/>
      <w:iCs/>
    </w:rPr>
  </w:style>
  <w:style w:type="character" w:customStyle="1" w:styleId="apple-converted-space">
    <w:name w:val="apple-converted-space"/>
    <w:basedOn w:val="a0"/>
    <w:rsid w:val="0048109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1068</Words>
  <Characters>609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19</cp:revision>
  <dcterms:created xsi:type="dcterms:W3CDTF">2017-09-04T22:30:00Z</dcterms:created>
  <dcterms:modified xsi:type="dcterms:W3CDTF">2017-10-03T13:30:00Z</dcterms:modified>
</cp:coreProperties>
</file>